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11671" w14:textId="10869A11" w:rsidR="00373E37" w:rsidRPr="0080192C" w:rsidRDefault="00373E37" w:rsidP="007D1D72">
      <w:pPr>
        <w:jc w:val="center"/>
        <w:rPr>
          <w:rFonts w:asciiTheme="minorHAnsi" w:eastAsia="Times New Roman" w:hAnsiTheme="minorHAnsi" w:cstheme="minorHAnsi"/>
          <w:b/>
          <w:bCs/>
          <w:sz w:val="24"/>
          <w:szCs w:val="24"/>
        </w:rPr>
      </w:pPr>
      <w:r w:rsidRPr="0080192C">
        <w:rPr>
          <w:rFonts w:asciiTheme="minorHAnsi" w:eastAsia="Times New Roman" w:hAnsiTheme="minorHAnsi" w:cstheme="minorHAnsi"/>
          <w:b/>
          <w:bCs/>
          <w:sz w:val="24"/>
          <w:szCs w:val="24"/>
        </w:rPr>
        <w:t>SNA 202</w:t>
      </w:r>
      <w:r w:rsidR="006D0DCE">
        <w:rPr>
          <w:rFonts w:asciiTheme="minorHAnsi" w:eastAsia="Times New Roman" w:hAnsiTheme="minorHAnsi" w:cstheme="minorHAnsi"/>
          <w:b/>
          <w:bCs/>
          <w:sz w:val="24"/>
          <w:szCs w:val="24"/>
        </w:rPr>
        <w:t>4</w:t>
      </w:r>
      <w:r w:rsidRPr="0080192C">
        <w:rPr>
          <w:rFonts w:asciiTheme="minorHAnsi" w:eastAsia="Times New Roman" w:hAnsiTheme="minorHAnsi" w:cstheme="minorHAnsi"/>
          <w:b/>
          <w:bCs/>
          <w:sz w:val="24"/>
          <w:szCs w:val="24"/>
        </w:rPr>
        <w:t xml:space="preserve"> Advocacy Highlights</w:t>
      </w:r>
    </w:p>
    <w:p w14:paraId="7636AE3C" w14:textId="6E58A1AB" w:rsidR="00373E37" w:rsidRPr="0080192C" w:rsidRDefault="003D450F" w:rsidP="007D1D72">
      <w:pPr>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October</w:t>
      </w:r>
      <w:r w:rsidR="00502786">
        <w:rPr>
          <w:rFonts w:asciiTheme="minorHAnsi" w:eastAsia="Times New Roman" w:hAnsiTheme="minorHAnsi" w:cstheme="minorHAnsi"/>
          <w:b/>
          <w:bCs/>
          <w:sz w:val="24"/>
          <w:szCs w:val="24"/>
        </w:rPr>
        <w:t xml:space="preserve"> </w:t>
      </w:r>
      <w:r w:rsidR="005E728F" w:rsidRPr="0080192C">
        <w:rPr>
          <w:rFonts w:asciiTheme="minorHAnsi" w:eastAsia="Times New Roman" w:hAnsiTheme="minorHAnsi" w:cstheme="minorHAnsi"/>
          <w:b/>
          <w:bCs/>
          <w:sz w:val="24"/>
          <w:szCs w:val="24"/>
        </w:rPr>
        <w:t>202</w:t>
      </w:r>
      <w:r w:rsidR="006D0DCE">
        <w:rPr>
          <w:rFonts w:asciiTheme="minorHAnsi" w:eastAsia="Times New Roman" w:hAnsiTheme="minorHAnsi" w:cstheme="minorHAnsi"/>
          <w:b/>
          <w:bCs/>
          <w:sz w:val="24"/>
          <w:szCs w:val="24"/>
        </w:rPr>
        <w:t>4</w:t>
      </w:r>
    </w:p>
    <w:p w14:paraId="2AC7350D" w14:textId="77777777" w:rsidR="00373E37" w:rsidRPr="0080192C" w:rsidRDefault="00373E37" w:rsidP="007D1D72">
      <w:pPr>
        <w:rPr>
          <w:rFonts w:asciiTheme="minorHAnsi" w:eastAsia="Times New Roman" w:hAnsiTheme="minorHAnsi" w:cstheme="minorHAnsi"/>
          <w:sz w:val="24"/>
          <w:szCs w:val="24"/>
        </w:rPr>
      </w:pPr>
    </w:p>
    <w:p w14:paraId="6E61904C" w14:textId="77777777" w:rsidR="00C95136" w:rsidRDefault="00C95136" w:rsidP="007D1D72">
      <w:pPr>
        <w:rPr>
          <w:rFonts w:asciiTheme="minorHAnsi" w:hAnsiTheme="minorHAnsi" w:cstheme="minorHAnsi"/>
          <w:b/>
          <w:bCs/>
          <w:sz w:val="24"/>
          <w:szCs w:val="24"/>
        </w:rPr>
      </w:pPr>
    </w:p>
    <w:p w14:paraId="74851EC7" w14:textId="77777777" w:rsidR="000014C7" w:rsidRDefault="000014C7" w:rsidP="007D1D72">
      <w:pPr>
        <w:rPr>
          <w:rFonts w:asciiTheme="minorHAnsi" w:hAnsiTheme="minorHAnsi" w:cstheme="minorHAnsi"/>
          <w:b/>
          <w:bCs/>
          <w:sz w:val="24"/>
          <w:szCs w:val="24"/>
        </w:rPr>
      </w:pPr>
    </w:p>
    <w:p w14:paraId="5207782E" w14:textId="7D139D43" w:rsidR="0048466C" w:rsidRPr="00F812A5" w:rsidRDefault="0048466C" w:rsidP="007D1D72">
      <w:pPr>
        <w:rPr>
          <w:rFonts w:asciiTheme="minorHAnsi" w:hAnsiTheme="minorHAnsi" w:cstheme="minorHAnsi"/>
          <w:b/>
          <w:bCs/>
          <w:sz w:val="24"/>
          <w:szCs w:val="24"/>
        </w:rPr>
      </w:pPr>
      <w:r w:rsidRPr="00F812A5">
        <w:rPr>
          <w:rFonts w:asciiTheme="minorHAnsi" w:hAnsiTheme="minorHAnsi" w:cstheme="minorHAnsi"/>
          <w:b/>
          <w:bCs/>
          <w:sz w:val="24"/>
          <w:szCs w:val="24"/>
        </w:rPr>
        <w:t>The SNA Public Policy work is available on the SNA website</w:t>
      </w:r>
      <w:proofErr w:type="gramStart"/>
      <w:r w:rsidRPr="00F812A5">
        <w:rPr>
          <w:rFonts w:asciiTheme="minorHAnsi" w:hAnsiTheme="minorHAnsi" w:cstheme="minorHAnsi"/>
          <w:b/>
          <w:bCs/>
          <w:sz w:val="24"/>
          <w:szCs w:val="24"/>
        </w:rPr>
        <w:t xml:space="preserve">.  </w:t>
      </w:r>
      <w:proofErr w:type="gramEnd"/>
      <w:r w:rsidRPr="00F812A5">
        <w:rPr>
          <w:rFonts w:asciiTheme="minorHAnsi" w:hAnsiTheme="minorHAnsi" w:cstheme="minorHAnsi"/>
          <w:b/>
          <w:bCs/>
          <w:sz w:val="24"/>
          <w:szCs w:val="24"/>
        </w:rPr>
        <w:t xml:space="preserve">There is a section called “Advocacy: Get Involved!”  Included there are </w:t>
      </w:r>
      <w:hyperlink r:id="rId5" w:history="1">
        <w:r w:rsidRPr="00F812A5">
          <w:rPr>
            <w:rFonts w:asciiTheme="minorHAnsi" w:hAnsiTheme="minorHAnsi" w:cstheme="minorHAnsi"/>
            <w:b/>
            <w:bCs/>
            <w:color w:val="0000FF"/>
            <w:sz w:val="24"/>
            <w:szCs w:val="24"/>
            <w:u w:val="single"/>
          </w:rPr>
          <w:t>links and tools</w:t>
        </w:r>
      </w:hyperlink>
      <w:r w:rsidRPr="00F812A5">
        <w:rPr>
          <w:rFonts w:asciiTheme="minorHAnsi" w:hAnsiTheme="minorHAnsi" w:cstheme="minorHAnsi"/>
          <w:b/>
          <w:bCs/>
          <w:sz w:val="24"/>
          <w:szCs w:val="24"/>
        </w:rPr>
        <w:t xml:space="preserve"> for members to use in their own advocacy. </w:t>
      </w:r>
    </w:p>
    <w:p w14:paraId="20DCBAD6" w14:textId="77777777" w:rsidR="00971893" w:rsidRPr="00F812A5" w:rsidRDefault="00971893" w:rsidP="007D1D72">
      <w:pPr>
        <w:rPr>
          <w:rFonts w:asciiTheme="minorHAnsi" w:hAnsiTheme="minorHAnsi" w:cstheme="minorHAnsi"/>
          <w:b/>
          <w:bCs/>
          <w:sz w:val="24"/>
          <w:szCs w:val="24"/>
        </w:rPr>
      </w:pPr>
    </w:p>
    <w:p w14:paraId="3D9AADA2" w14:textId="2CFA4311" w:rsidR="00D6401E" w:rsidRPr="009A1E47" w:rsidRDefault="00880A8D" w:rsidP="007D1D72">
      <w:pPr>
        <w:rPr>
          <w:rFonts w:asciiTheme="minorHAnsi" w:hAnsiTheme="minorHAnsi" w:cstheme="minorHAnsi"/>
          <w:b/>
          <w:bCs/>
          <w:sz w:val="24"/>
          <w:szCs w:val="24"/>
        </w:rPr>
      </w:pPr>
      <w:proofErr w:type="gramStart"/>
      <w:r w:rsidRPr="009A1E47">
        <w:rPr>
          <w:rFonts w:asciiTheme="minorHAnsi" w:hAnsiTheme="minorHAnsi" w:cstheme="minorHAnsi"/>
          <w:b/>
          <w:bCs/>
          <w:sz w:val="24"/>
          <w:szCs w:val="24"/>
        </w:rPr>
        <w:t xml:space="preserve">The following topics have been supported by </w:t>
      </w:r>
      <w:r w:rsidR="002E4392" w:rsidRPr="009A1E47">
        <w:rPr>
          <w:rFonts w:asciiTheme="minorHAnsi" w:hAnsiTheme="minorHAnsi" w:cstheme="minorHAnsi"/>
          <w:b/>
          <w:bCs/>
          <w:sz w:val="24"/>
          <w:szCs w:val="24"/>
        </w:rPr>
        <w:t>SNA</w:t>
      </w:r>
      <w:proofErr w:type="gramEnd"/>
      <w:r w:rsidR="00F812A5" w:rsidRPr="009A1E47">
        <w:rPr>
          <w:rFonts w:asciiTheme="minorHAnsi" w:hAnsiTheme="minorHAnsi" w:cstheme="minorHAnsi"/>
          <w:b/>
          <w:bCs/>
          <w:sz w:val="24"/>
          <w:szCs w:val="24"/>
        </w:rPr>
        <w:t xml:space="preserve"> </w:t>
      </w:r>
      <w:r w:rsidRPr="009A1E47">
        <w:rPr>
          <w:rFonts w:asciiTheme="minorHAnsi" w:hAnsiTheme="minorHAnsi" w:cstheme="minorHAnsi"/>
          <w:b/>
          <w:bCs/>
          <w:sz w:val="24"/>
          <w:szCs w:val="24"/>
        </w:rPr>
        <w:t xml:space="preserve">either by direct sign-on or by communications submitted by the </w:t>
      </w:r>
      <w:r w:rsidR="00D6401E" w:rsidRPr="009A1E47">
        <w:rPr>
          <w:rFonts w:asciiTheme="minorHAnsi" w:hAnsiTheme="minorHAnsi" w:cstheme="minorHAnsi"/>
          <w:b/>
          <w:bCs/>
          <w:sz w:val="24"/>
          <w:szCs w:val="24"/>
        </w:rPr>
        <w:t>Consortium for Constituents with Disabilities (CCD), SNA’s advocacy partner:</w:t>
      </w:r>
    </w:p>
    <w:p w14:paraId="7203EA7A" w14:textId="77777777" w:rsidR="00D6401E" w:rsidRDefault="00D6401E" w:rsidP="007D1D72">
      <w:pPr>
        <w:shd w:val="clear" w:color="auto" w:fill="FFFFFF"/>
        <w:rPr>
          <w:rFonts w:asciiTheme="minorHAnsi" w:eastAsia="Times New Roman" w:hAnsiTheme="minorHAnsi" w:cstheme="minorHAnsi"/>
          <w:sz w:val="24"/>
          <w:szCs w:val="24"/>
        </w:rPr>
      </w:pPr>
    </w:p>
    <w:p w14:paraId="652D2F79" w14:textId="59A44B97" w:rsidR="00FC2768" w:rsidRPr="00861B03" w:rsidRDefault="00FC2768" w:rsidP="007D1D72">
      <w:pPr>
        <w:shd w:val="clear" w:color="auto" w:fill="FFFFFF"/>
        <w:rPr>
          <w:rFonts w:asciiTheme="minorHAnsi" w:eastAsia="Times New Roman" w:hAnsiTheme="minorHAnsi" w:cstheme="minorHAnsi"/>
          <w:b/>
          <w:bCs/>
          <w:sz w:val="24"/>
          <w:szCs w:val="24"/>
        </w:rPr>
      </w:pPr>
      <w:r w:rsidRPr="00861B03">
        <w:rPr>
          <w:rFonts w:asciiTheme="minorHAnsi" w:eastAsia="Times New Roman" w:hAnsiTheme="minorHAnsi" w:cstheme="minorHAnsi"/>
          <w:b/>
          <w:bCs/>
          <w:sz w:val="24"/>
          <w:szCs w:val="24"/>
        </w:rPr>
        <w:t>Accessing Medicaid Services Critical to People with Disabilities</w:t>
      </w:r>
    </w:p>
    <w:p w14:paraId="6FD36BC8" w14:textId="21F11432" w:rsidR="00FC2768" w:rsidRPr="00861B03" w:rsidRDefault="00FC2768" w:rsidP="007D1D72">
      <w:pPr>
        <w:shd w:val="clear" w:color="auto" w:fill="FFFFFF"/>
        <w:rPr>
          <w:rFonts w:asciiTheme="minorHAnsi" w:eastAsia="Times New Roman" w:hAnsiTheme="minorHAnsi" w:cstheme="minorHAnsi"/>
          <w:sz w:val="24"/>
          <w:szCs w:val="24"/>
        </w:rPr>
      </w:pPr>
      <w:r w:rsidRPr="00861B03">
        <w:rPr>
          <w:rFonts w:asciiTheme="minorHAnsi" w:eastAsia="Times New Roman" w:hAnsiTheme="minorHAnsi" w:cstheme="minorHAnsi"/>
          <w:sz w:val="24"/>
          <w:szCs w:val="24"/>
        </w:rPr>
        <w:t xml:space="preserve">The Long Term Services and Supports Task Force sent a </w:t>
      </w:r>
      <w:hyperlink r:id="rId6" w:history="1">
        <w:r w:rsidRPr="00861B03">
          <w:rPr>
            <w:rStyle w:val="Hyperlink"/>
            <w:rFonts w:asciiTheme="minorHAnsi" w:eastAsia="Times New Roman" w:hAnsiTheme="minorHAnsi" w:cstheme="minorHAnsi"/>
            <w:sz w:val="24"/>
            <w:szCs w:val="24"/>
          </w:rPr>
          <w:t>letter</w:t>
        </w:r>
      </w:hyperlink>
      <w:r w:rsidRPr="00861B03">
        <w:rPr>
          <w:rFonts w:asciiTheme="minorHAnsi" w:eastAsia="Times New Roman" w:hAnsiTheme="minorHAnsi" w:cstheme="minorHAnsi"/>
          <w:sz w:val="24"/>
          <w:szCs w:val="24"/>
        </w:rPr>
        <w:t xml:space="preserve"> to House Energy and Commerce Committee Co-Chairs McMorris Rodger and Pallone in support of two pieces of legislation before the committee:  H.R. 8107, which would remove age limits for the Medicaid Buy-In and H.R. 670, the Think Differently Database Act (H.R. 670), which would assist people with disabilities to understand more fully their caregiving options (</w:t>
      </w:r>
      <w:r w:rsidR="005F0D7F" w:rsidRPr="00861B03">
        <w:rPr>
          <w:rFonts w:asciiTheme="minorHAnsi" w:eastAsia="Times New Roman" w:hAnsiTheme="minorHAnsi" w:cstheme="minorHAnsi"/>
          <w:sz w:val="24"/>
          <w:szCs w:val="24"/>
        </w:rPr>
        <w:t>9</w:t>
      </w:r>
      <w:r w:rsidRPr="00861B03">
        <w:rPr>
          <w:rFonts w:asciiTheme="minorHAnsi" w:eastAsia="Times New Roman" w:hAnsiTheme="minorHAnsi" w:cstheme="minorHAnsi"/>
          <w:sz w:val="24"/>
          <w:szCs w:val="24"/>
        </w:rPr>
        <w:t xml:space="preserve">/18/24). </w:t>
      </w:r>
    </w:p>
    <w:p w14:paraId="3DEE9108" w14:textId="77777777" w:rsidR="009A1E47" w:rsidRPr="00861B03" w:rsidRDefault="009A1E47" w:rsidP="007D1D72">
      <w:pPr>
        <w:shd w:val="clear" w:color="auto" w:fill="FFFFFF"/>
        <w:rPr>
          <w:rFonts w:asciiTheme="minorHAnsi" w:eastAsia="Times New Roman" w:hAnsiTheme="minorHAnsi" w:cstheme="minorHAnsi"/>
          <w:sz w:val="24"/>
          <w:szCs w:val="24"/>
        </w:rPr>
      </w:pPr>
    </w:p>
    <w:p w14:paraId="40463D3B" w14:textId="7220D087" w:rsidR="00C426ED" w:rsidRPr="00861B03" w:rsidRDefault="00C426ED" w:rsidP="007D1D72">
      <w:pPr>
        <w:shd w:val="clear" w:color="auto" w:fill="FFFFFF"/>
        <w:rPr>
          <w:rFonts w:asciiTheme="minorHAnsi" w:eastAsia="Times New Roman" w:hAnsiTheme="minorHAnsi" w:cstheme="minorHAnsi"/>
          <w:b/>
          <w:bCs/>
          <w:sz w:val="24"/>
          <w:szCs w:val="24"/>
        </w:rPr>
      </w:pPr>
      <w:r w:rsidRPr="00861B03">
        <w:rPr>
          <w:rFonts w:asciiTheme="minorHAnsi" w:eastAsia="Times New Roman" w:hAnsiTheme="minorHAnsi" w:cstheme="minorHAnsi"/>
          <w:b/>
          <w:bCs/>
          <w:sz w:val="24"/>
          <w:szCs w:val="24"/>
        </w:rPr>
        <w:t>Enforcing the Americans with Disabilities Act</w:t>
      </w:r>
    </w:p>
    <w:p w14:paraId="19F17B67" w14:textId="59EABFF2" w:rsidR="00C426ED" w:rsidRPr="00861B03" w:rsidRDefault="00C426ED" w:rsidP="007D1D72">
      <w:pPr>
        <w:shd w:val="clear" w:color="auto" w:fill="FFFFFF"/>
        <w:rPr>
          <w:rFonts w:asciiTheme="minorHAnsi" w:eastAsia="Times New Roman" w:hAnsiTheme="minorHAnsi" w:cstheme="minorHAnsi"/>
          <w:sz w:val="24"/>
          <w:szCs w:val="24"/>
        </w:rPr>
      </w:pPr>
      <w:r w:rsidRPr="00861B03">
        <w:rPr>
          <w:rFonts w:asciiTheme="minorHAnsi" w:eastAsia="Times New Roman" w:hAnsiTheme="minorHAnsi" w:cstheme="minorHAnsi"/>
          <w:sz w:val="24"/>
          <w:szCs w:val="24"/>
        </w:rPr>
        <w:t xml:space="preserve">The CCD Rights Task Force sent a </w:t>
      </w:r>
      <w:hyperlink r:id="rId7" w:history="1">
        <w:r w:rsidRPr="00861B03">
          <w:rPr>
            <w:rStyle w:val="Hyperlink"/>
            <w:rFonts w:asciiTheme="minorHAnsi" w:eastAsia="Times New Roman" w:hAnsiTheme="minorHAnsi" w:cstheme="minorHAnsi"/>
            <w:sz w:val="24"/>
            <w:szCs w:val="24"/>
          </w:rPr>
          <w:t>letter</w:t>
        </w:r>
      </w:hyperlink>
      <w:r w:rsidRPr="00861B03">
        <w:rPr>
          <w:rFonts w:asciiTheme="minorHAnsi" w:eastAsia="Times New Roman" w:hAnsiTheme="minorHAnsi" w:cstheme="minorHAnsi"/>
          <w:sz w:val="24"/>
          <w:szCs w:val="24"/>
        </w:rPr>
        <w:t xml:space="preserve"> of the Department of Justice supporting the DOJ’s efforts to efforts to enforce and uphold the Americans with Disabilities Act (ADA).  The task force urged DOJ’s Civil Rights Division to expedite the issuance of findings and resolutions for the Department’s open ADA investigations (8/20/24).</w:t>
      </w:r>
    </w:p>
    <w:p w14:paraId="0F997050" w14:textId="77777777" w:rsidR="00C426ED" w:rsidRPr="00861B03" w:rsidRDefault="00C426ED" w:rsidP="007D1D72">
      <w:pPr>
        <w:shd w:val="clear" w:color="auto" w:fill="FFFFFF"/>
        <w:rPr>
          <w:rFonts w:asciiTheme="minorHAnsi" w:eastAsia="Times New Roman" w:hAnsiTheme="minorHAnsi" w:cstheme="minorHAnsi"/>
          <w:sz w:val="24"/>
          <w:szCs w:val="24"/>
        </w:rPr>
      </w:pPr>
    </w:p>
    <w:p w14:paraId="44F06807" w14:textId="6017E42D" w:rsidR="000379D7" w:rsidRPr="00861B03" w:rsidRDefault="000379D7" w:rsidP="007D1D72">
      <w:pPr>
        <w:shd w:val="clear" w:color="auto" w:fill="FFFFFF"/>
        <w:rPr>
          <w:rFonts w:asciiTheme="minorHAnsi" w:eastAsia="Times New Roman" w:hAnsiTheme="minorHAnsi" w:cstheme="minorHAnsi"/>
          <w:b/>
          <w:bCs/>
          <w:sz w:val="24"/>
          <w:szCs w:val="24"/>
        </w:rPr>
      </w:pPr>
      <w:r w:rsidRPr="00861B03">
        <w:rPr>
          <w:rFonts w:asciiTheme="minorHAnsi" w:eastAsia="Times New Roman" w:hAnsiTheme="minorHAnsi" w:cstheme="minorHAnsi"/>
          <w:b/>
          <w:bCs/>
          <w:sz w:val="24"/>
          <w:szCs w:val="24"/>
        </w:rPr>
        <w:t>Support for Autism CARES Act of 2024</w:t>
      </w:r>
    </w:p>
    <w:p w14:paraId="2757EEBC" w14:textId="2A3F54AC" w:rsidR="000379D7" w:rsidRDefault="000379D7" w:rsidP="007D1D72">
      <w:pPr>
        <w:shd w:val="clear" w:color="auto" w:fill="FFFFFF"/>
        <w:rPr>
          <w:rFonts w:asciiTheme="minorHAnsi" w:eastAsia="Times New Roman" w:hAnsiTheme="minorHAnsi" w:cstheme="minorHAnsi"/>
          <w:sz w:val="24"/>
          <w:szCs w:val="24"/>
        </w:rPr>
      </w:pPr>
      <w:r w:rsidRPr="00861B03">
        <w:rPr>
          <w:rFonts w:asciiTheme="minorHAnsi" w:eastAsia="Times New Roman" w:hAnsiTheme="minorHAnsi" w:cstheme="minorHAnsi"/>
          <w:sz w:val="24"/>
          <w:szCs w:val="24"/>
        </w:rPr>
        <w:t xml:space="preserve">Members of the CCD Autism, Developmental Disabilities, and Family Support Task Force sent a </w:t>
      </w:r>
      <w:hyperlink r:id="rId8" w:history="1">
        <w:r w:rsidRPr="00861B03">
          <w:rPr>
            <w:rStyle w:val="Hyperlink"/>
            <w:rFonts w:asciiTheme="minorHAnsi" w:eastAsia="Times New Roman" w:hAnsiTheme="minorHAnsi" w:cstheme="minorHAnsi"/>
            <w:sz w:val="24"/>
            <w:szCs w:val="24"/>
          </w:rPr>
          <w:t>letter</w:t>
        </w:r>
      </w:hyperlink>
      <w:r w:rsidRPr="00861B03">
        <w:rPr>
          <w:rFonts w:asciiTheme="minorHAnsi" w:eastAsia="Times New Roman" w:hAnsiTheme="minorHAnsi" w:cstheme="minorHAnsi"/>
          <w:sz w:val="24"/>
          <w:szCs w:val="24"/>
        </w:rPr>
        <w:t xml:space="preserve"> supporting H.R. 7213, the </w:t>
      </w:r>
      <w:bookmarkStart w:id="0" w:name="_Hlk179374158"/>
      <w:r w:rsidRPr="00861B03">
        <w:rPr>
          <w:rFonts w:asciiTheme="minorHAnsi" w:eastAsia="Times New Roman" w:hAnsiTheme="minorHAnsi" w:cstheme="minorHAnsi"/>
          <w:sz w:val="24"/>
          <w:szCs w:val="24"/>
        </w:rPr>
        <w:t>Autism CARES Act of 2024</w:t>
      </w:r>
      <w:bookmarkEnd w:id="0"/>
      <w:r w:rsidRPr="00861B03">
        <w:rPr>
          <w:rFonts w:asciiTheme="minorHAnsi" w:eastAsia="Times New Roman" w:hAnsiTheme="minorHAnsi" w:cstheme="minorHAnsi"/>
          <w:sz w:val="24"/>
          <w:szCs w:val="24"/>
        </w:rPr>
        <w:t xml:space="preserve"> which expires on September 30. This bill will help move forward critical research and training programs that will benefit the estimated 1 in 36 autistic children and 1 in 45 autistic adults in the United States (7/16/24).</w:t>
      </w:r>
      <w:r w:rsidR="00861B03">
        <w:rPr>
          <w:rFonts w:asciiTheme="minorHAnsi" w:eastAsia="Times New Roman" w:hAnsiTheme="minorHAnsi" w:cstheme="minorHAnsi"/>
          <w:sz w:val="24"/>
          <w:szCs w:val="24"/>
        </w:rPr>
        <w:t xml:space="preserve"> Note: </w:t>
      </w:r>
      <w:hyperlink r:id="rId9" w:history="1">
        <w:r w:rsidR="00861B03" w:rsidRPr="00861B03">
          <w:rPr>
            <w:rStyle w:val="Hyperlink"/>
            <w:rFonts w:asciiTheme="minorHAnsi" w:eastAsia="Times New Roman" w:hAnsiTheme="minorHAnsi" w:cstheme="minorHAnsi"/>
            <w:sz w:val="24"/>
            <w:szCs w:val="24"/>
          </w:rPr>
          <w:t>H.R. 7213</w:t>
        </w:r>
      </w:hyperlink>
      <w:r w:rsidR="00861B03">
        <w:rPr>
          <w:rFonts w:asciiTheme="minorHAnsi" w:eastAsia="Times New Roman" w:hAnsiTheme="minorHAnsi" w:cstheme="minorHAnsi"/>
          <w:sz w:val="24"/>
          <w:szCs w:val="24"/>
        </w:rPr>
        <w:t xml:space="preserve"> passed the House of Representatives on 9/18/24 and was referred to the Senate Committee on Health, Education, Labor, and Pensions.</w:t>
      </w:r>
    </w:p>
    <w:p w14:paraId="3001BB58" w14:textId="77777777" w:rsidR="005F0D7F" w:rsidRPr="009A1E47" w:rsidRDefault="005F0D7F" w:rsidP="007D1D72">
      <w:pPr>
        <w:shd w:val="clear" w:color="auto" w:fill="FFFFFF"/>
        <w:rPr>
          <w:rFonts w:asciiTheme="minorHAnsi" w:eastAsia="Times New Roman" w:hAnsiTheme="minorHAnsi" w:cstheme="minorHAnsi"/>
          <w:sz w:val="24"/>
          <w:szCs w:val="24"/>
        </w:rPr>
      </w:pPr>
    </w:p>
    <w:p w14:paraId="49299ADA" w14:textId="465F6FDD" w:rsidR="00880A8D" w:rsidRPr="00642632" w:rsidRDefault="00642632" w:rsidP="007D1D72">
      <w:pPr>
        <w:shd w:val="clear" w:color="auto" w:fill="FFFFFF"/>
        <w:rPr>
          <w:rFonts w:asciiTheme="minorHAnsi" w:eastAsia="Times New Roman" w:hAnsiTheme="minorHAnsi" w:cstheme="minorHAnsi"/>
          <w:b/>
          <w:bCs/>
          <w:color w:val="222222"/>
          <w:sz w:val="24"/>
          <w:szCs w:val="24"/>
        </w:rPr>
      </w:pPr>
      <w:r w:rsidRPr="009A1E47">
        <w:rPr>
          <w:rFonts w:asciiTheme="minorHAnsi" w:eastAsia="Times New Roman" w:hAnsiTheme="minorHAnsi" w:cstheme="minorHAnsi"/>
          <w:b/>
          <w:bCs/>
          <w:sz w:val="24"/>
          <w:szCs w:val="24"/>
        </w:rPr>
        <w:t xml:space="preserve">Barriers to </w:t>
      </w:r>
      <w:r w:rsidRPr="00642632">
        <w:rPr>
          <w:rFonts w:asciiTheme="minorHAnsi" w:eastAsia="Times New Roman" w:hAnsiTheme="minorHAnsi" w:cstheme="minorHAnsi"/>
          <w:b/>
          <w:bCs/>
          <w:color w:val="222222"/>
          <w:sz w:val="24"/>
          <w:szCs w:val="24"/>
        </w:rPr>
        <w:t>Workforce Participation</w:t>
      </w:r>
    </w:p>
    <w:p w14:paraId="1B47473A" w14:textId="17EBB91F" w:rsidR="00D6401E" w:rsidRPr="00F812A5" w:rsidRDefault="00D6401E" w:rsidP="007D1D72">
      <w:pPr>
        <w:shd w:val="clear" w:color="auto" w:fill="FFFFFF"/>
        <w:rPr>
          <w:rFonts w:asciiTheme="minorHAnsi" w:eastAsia="Times New Roman" w:hAnsiTheme="minorHAnsi" w:cstheme="minorHAnsi"/>
          <w:color w:val="222222"/>
          <w:sz w:val="24"/>
          <w:szCs w:val="24"/>
        </w:rPr>
      </w:pPr>
      <w:r w:rsidRPr="00F812A5">
        <w:rPr>
          <w:rFonts w:asciiTheme="minorHAnsi" w:eastAsia="Times New Roman" w:hAnsiTheme="minorHAnsi" w:cstheme="minorHAnsi"/>
          <w:color w:val="222222"/>
          <w:sz w:val="24"/>
          <w:szCs w:val="24"/>
        </w:rPr>
        <w:t xml:space="preserve">The Social Security Task Force co-chairs submitted </w:t>
      </w:r>
      <w:hyperlink r:id="rId10" w:history="1">
        <w:r w:rsidRPr="00F812A5">
          <w:rPr>
            <w:rStyle w:val="Hyperlink"/>
            <w:rFonts w:asciiTheme="minorHAnsi" w:eastAsia="Times New Roman" w:hAnsiTheme="minorHAnsi" w:cstheme="minorHAnsi"/>
            <w:sz w:val="24"/>
            <w:szCs w:val="24"/>
          </w:rPr>
          <w:t>testimony</w:t>
        </w:r>
      </w:hyperlink>
      <w:r w:rsidRPr="00F812A5">
        <w:rPr>
          <w:rFonts w:asciiTheme="minorHAnsi" w:eastAsia="Times New Roman" w:hAnsiTheme="minorHAnsi" w:cstheme="minorHAnsi"/>
          <w:color w:val="222222"/>
          <w:sz w:val="24"/>
          <w:szCs w:val="24"/>
        </w:rPr>
        <w:t xml:space="preserve"> to the Senate Committee on Finance for a hearing on </w:t>
      </w:r>
      <w:r w:rsidRPr="00F812A5">
        <w:rPr>
          <w:rFonts w:asciiTheme="minorHAnsi" w:hAnsiTheme="minorHAnsi" w:cstheme="minorHAnsi"/>
          <w:color w:val="000000"/>
          <w:sz w:val="24"/>
          <w:szCs w:val="24"/>
          <w:shd w:val="clear" w:color="auto" w:fill="FFFFFF"/>
        </w:rPr>
        <w:t xml:space="preserve">barriers to workforce participation for Social Security Disability Insurance (SSDI) and Supplemental Security Income (SSI) beneficiaries (7/2/24). </w:t>
      </w:r>
    </w:p>
    <w:p w14:paraId="56764DAF" w14:textId="77777777" w:rsidR="00880A8D" w:rsidRDefault="00880A8D" w:rsidP="007D1D72">
      <w:pPr>
        <w:shd w:val="clear" w:color="auto" w:fill="FFFFFF"/>
        <w:rPr>
          <w:rFonts w:asciiTheme="minorHAnsi" w:hAnsiTheme="minorHAnsi" w:cstheme="minorHAnsi"/>
          <w:sz w:val="24"/>
          <w:szCs w:val="24"/>
        </w:rPr>
      </w:pPr>
    </w:p>
    <w:p w14:paraId="09EA2AA7" w14:textId="3C50DF71" w:rsidR="00642632" w:rsidRPr="00642632" w:rsidRDefault="00642632" w:rsidP="007D1D72">
      <w:pPr>
        <w:shd w:val="clear" w:color="auto" w:fill="FFFFFF"/>
        <w:rPr>
          <w:rFonts w:asciiTheme="minorHAnsi" w:hAnsiTheme="minorHAnsi" w:cstheme="minorHAnsi"/>
          <w:b/>
          <w:bCs/>
          <w:sz w:val="24"/>
          <w:szCs w:val="24"/>
        </w:rPr>
      </w:pPr>
      <w:r w:rsidRPr="00642632">
        <w:rPr>
          <w:rFonts w:asciiTheme="minorHAnsi" w:hAnsiTheme="minorHAnsi" w:cstheme="minorHAnsi"/>
          <w:b/>
          <w:bCs/>
          <w:sz w:val="24"/>
          <w:szCs w:val="24"/>
        </w:rPr>
        <w:t>Increasing Medicaid Access</w:t>
      </w:r>
    </w:p>
    <w:p w14:paraId="154649DD" w14:textId="5F4C3716" w:rsidR="00880A8D" w:rsidRPr="00F812A5" w:rsidRDefault="00880A8D" w:rsidP="007D1D72">
      <w:pPr>
        <w:shd w:val="clear" w:color="auto" w:fill="FFFFFF"/>
        <w:rPr>
          <w:rFonts w:asciiTheme="minorHAnsi" w:hAnsiTheme="minorHAnsi" w:cstheme="minorHAnsi"/>
          <w:sz w:val="24"/>
          <w:szCs w:val="24"/>
        </w:rPr>
      </w:pPr>
      <w:r w:rsidRPr="00F812A5">
        <w:rPr>
          <w:rFonts w:asciiTheme="minorHAnsi" w:hAnsiTheme="minorHAnsi" w:cstheme="minorHAnsi"/>
          <w:sz w:val="24"/>
          <w:szCs w:val="24"/>
        </w:rPr>
        <w:t xml:space="preserve">The Long Term Services and Supports Task Force co-chairs submitted a </w:t>
      </w:r>
      <w:hyperlink r:id="rId11" w:history="1">
        <w:r w:rsidRPr="00F812A5">
          <w:rPr>
            <w:rStyle w:val="Hyperlink"/>
            <w:rFonts w:asciiTheme="minorHAnsi" w:hAnsiTheme="minorHAnsi" w:cstheme="minorHAnsi"/>
            <w:sz w:val="24"/>
            <w:szCs w:val="24"/>
          </w:rPr>
          <w:t>statement</w:t>
        </w:r>
      </w:hyperlink>
      <w:r w:rsidRPr="00F812A5">
        <w:rPr>
          <w:rFonts w:asciiTheme="minorHAnsi" w:hAnsiTheme="minorHAnsi" w:cstheme="minorHAnsi"/>
          <w:sz w:val="24"/>
          <w:szCs w:val="24"/>
        </w:rPr>
        <w:t xml:space="preserve"> for the hearing on </w:t>
      </w:r>
      <w:r w:rsidRPr="00F812A5">
        <w:rPr>
          <w:rFonts w:asciiTheme="minorHAnsi" w:hAnsiTheme="minorHAnsi" w:cstheme="minorHAnsi"/>
          <w:sz w:val="24"/>
          <w:szCs w:val="24"/>
          <w:shd w:val="clear" w:color="auto" w:fill="FFFFFF"/>
        </w:rPr>
        <w:t xml:space="preserve">Legislative </w:t>
      </w:r>
      <w:r w:rsidRPr="00F812A5">
        <w:rPr>
          <w:rFonts w:asciiTheme="minorHAnsi" w:hAnsiTheme="minorHAnsi" w:cstheme="minorHAnsi"/>
          <w:color w:val="000000"/>
          <w:sz w:val="24"/>
          <w:szCs w:val="24"/>
          <w:shd w:val="clear" w:color="auto" w:fill="FFFFFF"/>
        </w:rPr>
        <w:t>Proposals to Increase Medicaid Access and Improve Program Integrity conducted by the Energy and Commerce Committee’s subcommittee on health (6/30/24).</w:t>
      </w:r>
    </w:p>
    <w:p w14:paraId="18844E1F" w14:textId="77777777" w:rsidR="00D6401E" w:rsidRPr="00F812A5" w:rsidRDefault="00D6401E" w:rsidP="007D1D72">
      <w:pPr>
        <w:rPr>
          <w:rFonts w:asciiTheme="minorHAnsi" w:hAnsiTheme="minorHAnsi" w:cstheme="minorHAnsi"/>
          <w:sz w:val="24"/>
          <w:szCs w:val="24"/>
        </w:rPr>
      </w:pPr>
    </w:p>
    <w:p w14:paraId="642BABEF" w14:textId="5CD48055" w:rsidR="00D6401E" w:rsidRPr="00642632" w:rsidRDefault="00642632" w:rsidP="007D1D72">
      <w:pPr>
        <w:shd w:val="clear" w:color="auto" w:fill="FFFFFF"/>
        <w:rPr>
          <w:rFonts w:asciiTheme="minorHAnsi" w:hAnsiTheme="minorHAnsi" w:cstheme="minorHAnsi"/>
          <w:b/>
          <w:bCs/>
          <w:sz w:val="24"/>
          <w:szCs w:val="24"/>
        </w:rPr>
      </w:pPr>
      <w:r w:rsidRPr="00642632">
        <w:rPr>
          <w:rFonts w:asciiTheme="minorHAnsi" w:hAnsiTheme="minorHAnsi" w:cstheme="minorHAnsi"/>
          <w:b/>
          <w:bCs/>
          <w:sz w:val="24"/>
          <w:szCs w:val="24"/>
        </w:rPr>
        <w:lastRenderedPageBreak/>
        <w:t>Ensuring Access to Medicaid Services</w:t>
      </w:r>
    </w:p>
    <w:p w14:paraId="7A6FE083" w14:textId="77777777" w:rsidR="00D6401E" w:rsidRPr="00F812A5" w:rsidRDefault="00D6401E" w:rsidP="007D1D72">
      <w:pPr>
        <w:shd w:val="clear" w:color="auto" w:fill="FFFFFF"/>
        <w:rPr>
          <w:rFonts w:asciiTheme="minorHAnsi" w:eastAsia="Times New Roman" w:hAnsiTheme="minorHAnsi" w:cstheme="minorHAnsi"/>
          <w:color w:val="222222"/>
          <w:sz w:val="24"/>
          <w:szCs w:val="24"/>
        </w:rPr>
      </w:pPr>
      <w:r w:rsidRPr="00F812A5">
        <w:rPr>
          <w:rFonts w:asciiTheme="minorHAnsi" w:hAnsiTheme="minorHAnsi" w:cstheme="minorHAnsi"/>
          <w:color w:val="000000"/>
          <w:sz w:val="24"/>
          <w:szCs w:val="24"/>
          <w:shd w:val="clear" w:color="auto" w:fill="FFFFFF"/>
        </w:rPr>
        <w:t xml:space="preserve">The Long Term Services and Supports Task Force co-chairs published a </w:t>
      </w:r>
      <w:hyperlink r:id="rId12" w:history="1">
        <w:r w:rsidRPr="00F812A5">
          <w:rPr>
            <w:rStyle w:val="Hyperlink"/>
            <w:rFonts w:asciiTheme="minorHAnsi" w:hAnsiTheme="minorHAnsi" w:cstheme="minorHAnsi"/>
            <w:sz w:val="24"/>
            <w:szCs w:val="24"/>
            <w:shd w:val="clear" w:color="auto" w:fill="FFFFFF"/>
          </w:rPr>
          <w:t>press release</w:t>
        </w:r>
      </w:hyperlink>
      <w:r w:rsidRPr="00F812A5">
        <w:rPr>
          <w:rFonts w:asciiTheme="minorHAnsi" w:hAnsiTheme="minorHAnsi" w:cstheme="minorHAnsi"/>
          <w:color w:val="000000"/>
          <w:sz w:val="24"/>
          <w:szCs w:val="24"/>
          <w:shd w:val="clear" w:color="auto" w:fill="FFFFFF"/>
        </w:rPr>
        <w:t xml:space="preserve"> to thank the Department of Health and Human Services for finalizing the “Ensuring Access to Medicaid Services” rule. This rule contains provisions that will improve access to and quality of home and community-based services (HCBS) – services that are key to achieving full integration and access to community living (6/25/24).</w:t>
      </w:r>
    </w:p>
    <w:p w14:paraId="65E80AAC" w14:textId="77777777" w:rsidR="00880A8D" w:rsidRDefault="00880A8D" w:rsidP="007D1D72">
      <w:pPr>
        <w:shd w:val="clear" w:color="auto" w:fill="FFFFFF"/>
        <w:rPr>
          <w:rFonts w:asciiTheme="minorHAnsi" w:eastAsia="Times New Roman" w:hAnsiTheme="minorHAnsi" w:cstheme="minorHAnsi"/>
          <w:color w:val="222222"/>
          <w:sz w:val="24"/>
          <w:szCs w:val="24"/>
        </w:rPr>
      </w:pPr>
    </w:p>
    <w:p w14:paraId="50DD7F72" w14:textId="358066B2" w:rsidR="00642632" w:rsidRPr="00642632" w:rsidRDefault="00642632" w:rsidP="007D1D72">
      <w:pPr>
        <w:shd w:val="clear" w:color="auto" w:fill="FFFFFF"/>
        <w:rPr>
          <w:rFonts w:asciiTheme="minorHAnsi" w:hAnsiTheme="minorHAnsi" w:cstheme="minorHAnsi"/>
          <w:b/>
          <w:bCs/>
          <w:sz w:val="24"/>
          <w:szCs w:val="24"/>
          <w:shd w:val="clear" w:color="auto" w:fill="FFFFFF"/>
        </w:rPr>
      </w:pPr>
      <w:r w:rsidRPr="00642632">
        <w:rPr>
          <w:rFonts w:asciiTheme="minorHAnsi" w:hAnsiTheme="minorHAnsi" w:cstheme="minorHAnsi"/>
          <w:b/>
          <w:bCs/>
          <w:sz w:val="24"/>
          <w:szCs w:val="24"/>
          <w:shd w:val="clear" w:color="auto" w:fill="FFFFFF"/>
        </w:rPr>
        <w:t>Youth Residential Treatment Facilities</w:t>
      </w:r>
    </w:p>
    <w:p w14:paraId="16E39DBA" w14:textId="0E0E2CE8" w:rsidR="00880A8D" w:rsidRPr="00F812A5" w:rsidRDefault="00880A8D" w:rsidP="007D1D72">
      <w:pPr>
        <w:shd w:val="clear" w:color="auto" w:fill="FFFFFF"/>
        <w:rPr>
          <w:rFonts w:asciiTheme="minorHAnsi" w:hAnsiTheme="minorHAnsi" w:cstheme="minorHAnsi"/>
          <w:sz w:val="24"/>
          <w:szCs w:val="24"/>
          <w:shd w:val="clear" w:color="auto" w:fill="FFFFFF"/>
        </w:rPr>
      </w:pPr>
      <w:r w:rsidRPr="00F812A5">
        <w:rPr>
          <w:rFonts w:asciiTheme="minorHAnsi" w:hAnsiTheme="minorHAnsi" w:cstheme="minorHAnsi"/>
          <w:sz w:val="24"/>
          <w:szCs w:val="24"/>
          <w:shd w:val="clear" w:color="auto" w:fill="FFFFFF"/>
        </w:rPr>
        <w:t>The Long Term Services and Supports Task Force co-chairs submitted a</w:t>
      </w:r>
      <w:hyperlink r:id="rId13" w:history="1">
        <w:r w:rsidRPr="00F812A5">
          <w:rPr>
            <w:rStyle w:val="Hyperlink"/>
            <w:rFonts w:asciiTheme="minorHAnsi" w:hAnsiTheme="minorHAnsi" w:cstheme="minorHAnsi"/>
            <w:sz w:val="24"/>
            <w:szCs w:val="24"/>
            <w:shd w:val="clear" w:color="auto" w:fill="FFFFFF"/>
          </w:rPr>
          <w:t xml:space="preserve"> statement</w:t>
        </w:r>
      </w:hyperlink>
      <w:r w:rsidRPr="00F812A5">
        <w:rPr>
          <w:rFonts w:asciiTheme="minorHAnsi" w:hAnsiTheme="minorHAnsi" w:cstheme="minorHAnsi"/>
          <w:sz w:val="24"/>
          <w:szCs w:val="24"/>
          <w:shd w:val="clear" w:color="auto" w:fill="FFFFFF"/>
        </w:rPr>
        <w:t xml:space="preserve"> for the hearing conducted by the Senate Finance Committee on </w:t>
      </w:r>
      <w:hyperlink r:id="rId14" w:history="1">
        <w:r w:rsidRPr="00642632">
          <w:rPr>
            <w:rFonts w:asciiTheme="minorHAnsi" w:hAnsiTheme="minorHAnsi" w:cstheme="minorHAnsi"/>
            <w:i/>
            <w:iCs/>
            <w:sz w:val="24"/>
            <w:szCs w:val="24"/>
            <w:shd w:val="clear" w:color="auto" w:fill="FFFFFF"/>
          </w:rPr>
          <w:t>Youth Residential Treatment Facilities: Examining Failures and Evaluating Solutions</w:t>
        </w:r>
      </w:hyperlink>
      <w:r w:rsidRPr="00642632">
        <w:rPr>
          <w:rFonts w:asciiTheme="minorHAnsi" w:hAnsiTheme="minorHAnsi" w:cstheme="minorHAnsi"/>
          <w:i/>
          <w:iCs/>
          <w:sz w:val="24"/>
          <w:szCs w:val="24"/>
          <w:shd w:val="clear" w:color="auto" w:fill="FFFFFF"/>
        </w:rPr>
        <w:t xml:space="preserve"> </w:t>
      </w:r>
      <w:r w:rsidRPr="00F812A5">
        <w:rPr>
          <w:rFonts w:asciiTheme="minorHAnsi" w:hAnsiTheme="minorHAnsi" w:cstheme="minorHAnsi"/>
          <w:sz w:val="24"/>
          <w:szCs w:val="24"/>
          <w:shd w:val="clear" w:color="auto" w:fill="FFFFFF"/>
        </w:rPr>
        <w:t>6/12/24).</w:t>
      </w:r>
    </w:p>
    <w:p w14:paraId="3081576A" w14:textId="77777777" w:rsidR="00880A8D" w:rsidRDefault="00880A8D" w:rsidP="007D1D72">
      <w:pPr>
        <w:rPr>
          <w:rFonts w:asciiTheme="minorHAnsi" w:hAnsiTheme="minorHAnsi" w:cstheme="minorHAnsi"/>
          <w:sz w:val="24"/>
          <w:szCs w:val="24"/>
        </w:rPr>
      </w:pPr>
    </w:p>
    <w:p w14:paraId="36A819C5" w14:textId="4C73B5B1" w:rsidR="00642632" w:rsidRPr="00642632" w:rsidRDefault="00642632" w:rsidP="007D1D72">
      <w:pPr>
        <w:rPr>
          <w:rFonts w:asciiTheme="minorHAnsi" w:hAnsiTheme="minorHAnsi" w:cstheme="minorHAnsi"/>
          <w:b/>
          <w:bCs/>
          <w:sz w:val="24"/>
          <w:szCs w:val="24"/>
        </w:rPr>
      </w:pPr>
      <w:r w:rsidRPr="00642632">
        <w:rPr>
          <w:rFonts w:asciiTheme="minorHAnsi" w:hAnsiTheme="minorHAnsi" w:cstheme="minorHAnsi"/>
          <w:b/>
          <w:bCs/>
          <w:sz w:val="24"/>
          <w:szCs w:val="24"/>
        </w:rPr>
        <w:t>SSA Administrative Changes</w:t>
      </w:r>
    </w:p>
    <w:p w14:paraId="0C335B83" w14:textId="5049B4C0" w:rsidR="00880A8D" w:rsidRPr="00F812A5" w:rsidRDefault="00880A8D" w:rsidP="007D1D72">
      <w:pPr>
        <w:rPr>
          <w:rFonts w:asciiTheme="minorHAnsi" w:hAnsiTheme="minorHAnsi" w:cstheme="minorHAnsi"/>
          <w:sz w:val="24"/>
          <w:szCs w:val="24"/>
        </w:rPr>
      </w:pPr>
      <w:r w:rsidRPr="00F812A5">
        <w:rPr>
          <w:rFonts w:asciiTheme="minorHAnsi" w:hAnsiTheme="minorHAnsi" w:cstheme="minorHAnsi"/>
          <w:sz w:val="24"/>
          <w:szCs w:val="24"/>
        </w:rPr>
        <w:t xml:space="preserve">The Social Security Task Force co-chairs submitted </w:t>
      </w:r>
      <w:hyperlink r:id="rId15" w:history="1">
        <w:r w:rsidRPr="00F812A5">
          <w:rPr>
            <w:rStyle w:val="Hyperlink"/>
            <w:rFonts w:asciiTheme="minorHAnsi" w:hAnsiTheme="minorHAnsi" w:cstheme="minorHAnsi"/>
            <w:sz w:val="24"/>
            <w:szCs w:val="24"/>
          </w:rPr>
          <w:t>comments</w:t>
        </w:r>
      </w:hyperlink>
      <w:r w:rsidRPr="00F812A5">
        <w:rPr>
          <w:rFonts w:asciiTheme="minorHAnsi" w:hAnsiTheme="minorHAnsi" w:cstheme="minorHAnsi"/>
          <w:sz w:val="24"/>
          <w:szCs w:val="24"/>
        </w:rPr>
        <w:t xml:space="preserve"> about </w:t>
      </w:r>
      <w:r w:rsidRPr="00F812A5">
        <w:rPr>
          <w:rFonts w:asciiTheme="minorHAnsi" w:hAnsiTheme="minorHAnsi" w:cstheme="minorHAnsi"/>
          <w:color w:val="000000"/>
          <w:sz w:val="24"/>
          <w:szCs w:val="24"/>
          <w:shd w:val="clear" w:color="auto" w:fill="FFFFFF"/>
        </w:rPr>
        <w:t xml:space="preserve">the proposed rule </w:t>
      </w:r>
      <w:r w:rsidRPr="00F812A5">
        <w:rPr>
          <w:rFonts w:asciiTheme="minorHAnsi" w:hAnsiTheme="minorHAnsi" w:cstheme="minorHAnsi"/>
          <w:sz w:val="24"/>
          <w:szCs w:val="24"/>
          <w:shd w:val="clear" w:color="auto" w:fill="FFFFFF"/>
        </w:rPr>
        <w:t xml:space="preserve">regarding the Use of Electronic Payroll Data to Improve Program Administration and various other administrative changes (4/15/24). </w:t>
      </w:r>
    </w:p>
    <w:p w14:paraId="294A6C29" w14:textId="77777777" w:rsidR="00880A8D" w:rsidRPr="00F812A5" w:rsidRDefault="00880A8D" w:rsidP="007D1D72">
      <w:pPr>
        <w:shd w:val="clear" w:color="auto" w:fill="FFFFFF"/>
        <w:rPr>
          <w:rFonts w:asciiTheme="minorHAnsi" w:hAnsiTheme="minorHAnsi" w:cstheme="minorHAnsi"/>
          <w:b/>
          <w:bCs/>
          <w:sz w:val="24"/>
          <w:szCs w:val="24"/>
          <w:shd w:val="clear" w:color="auto" w:fill="FFFFFF"/>
        </w:rPr>
      </w:pPr>
    </w:p>
    <w:p w14:paraId="6BB94688" w14:textId="1487E4A0" w:rsidR="00642632" w:rsidRPr="00642632" w:rsidRDefault="00642632" w:rsidP="007D1D72">
      <w:pPr>
        <w:shd w:val="clear" w:color="auto" w:fill="FFFFFF"/>
        <w:rPr>
          <w:rFonts w:asciiTheme="minorHAnsi" w:eastAsia="Times New Roman" w:hAnsiTheme="minorHAnsi" w:cstheme="minorHAnsi"/>
          <w:b/>
          <w:bCs/>
          <w:color w:val="222222"/>
          <w:sz w:val="24"/>
          <w:szCs w:val="24"/>
        </w:rPr>
      </w:pPr>
      <w:r w:rsidRPr="00642632">
        <w:rPr>
          <w:rFonts w:asciiTheme="minorHAnsi" w:eastAsia="Times New Roman" w:hAnsiTheme="minorHAnsi" w:cstheme="minorHAnsi"/>
          <w:b/>
          <w:bCs/>
          <w:color w:val="222222"/>
          <w:sz w:val="24"/>
          <w:szCs w:val="24"/>
        </w:rPr>
        <w:t xml:space="preserve">Addressing Discrimination </w:t>
      </w:r>
      <w:r w:rsidR="005F0D7F" w:rsidRPr="00642632">
        <w:rPr>
          <w:rFonts w:asciiTheme="minorHAnsi" w:eastAsia="Times New Roman" w:hAnsiTheme="minorHAnsi" w:cstheme="minorHAnsi"/>
          <w:b/>
          <w:bCs/>
          <w:color w:val="222222"/>
          <w:sz w:val="24"/>
          <w:szCs w:val="24"/>
        </w:rPr>
        <w:t>Based on</w:t>
      </w:r>
      <w:r w:rsidRPr="00642632">
        <w:rPr>
          <w:rFonts w:asciiTheme="minorHAnsi" w:eastAsia="Times New Roman" w:hAnsiTheme="minorHAnsi" w:cstheme="minorHAnsi"/>
          <w:b/>
          <w:bCs/>
          <w:color w:val="222222"/>
          <w:sz w:val="24"/>
          <w:szCs w:val="24"/>
        </w:rPr>
        <w:t xml:space="preserve"> Disability</w:t>
      </w:r>
    </w:p>
    <w:p w14:paraId="02A7888C" w14:textId="17AFD2BF" w:rsidR="00B0180E" w:rsidRPr="00F812A5" w:rsidRDefault="00D6401E" w:rsidP="007D1D72">
      <w:pPr>
        <w:shd w:val="clear" w:color="auto" w:fill="FFFFFF"/>
        <w:rPr>
          <w:rFonts w:asciiTheme="minorHAnsi" w:eastAsia="Times New Roman" w:hAnsiTheme="minorHAnsi" w:cstheme="minorHAnsi"/>
          <w:color w:val="222222"/>
          <w:sz w:val="24"/>
          <w:szCs w:val="24"/>
        </w:rPr>
      </w:pPr>
      <w:r w:rsidRPr="00F812A5">
        <w:rPr>
          <w:rFonts w:asciiTheme="minorHAnsi" w:eastAsia="Times New Roman" w:hAnsiTheme="minorHAnsi" w:cstheme="minorHAnsi"/>
          <w:color w:val="222222"/>
          <w:sz w:val="24"/>
          <w:szCs w:val="24"/>
        </w:rPr>
        <w:t>The CCD submitted this </w:t>
      </w:r>
      <w:hyperlink r:id="rId16" w:tgtFrame="_blank" w:history="1">
        <w:r w:rsidRPr="00F812A5">
          <w:rPr>
            <w:rFonts w:asciiTheme="minorHAnsi" w:eastAsia="Times New Roman" w:hAnsiTheme="minorHAnsi" w:cstheme="minorHAnsi"/>
            <w:color w:val="0563C1"/>
            <w:sz w:val="24"/>
            <w:szCs w:val="24"/>
            <w:u w:val="single"/>
          </w:rPr>
          <w:t>statement</w:t>
        </w:r>
      </w:hyperlink>
      <w:r w:rsidRPr="00F812A5">
        <w:rPr>
          <w:rFonts w:asciiTheme="minorHAnsi" w:eastAsia="Times New Roman" w:hAnsiTheme="minorHAnsi" w:cstheme="minorHAnsi"/>
          <w:color w:val="222222"/>
          <w:sz w:val="24"/>
          <w:szCs w:val="24"/>
        </w:rPr>
        <w:t xml:space="preserve"> in support of HHS’s publication of its historic proposed rule, </w:t>
      </w:r>
      <w:r w:rsidRPr="00F812A5">
        <w:rPr>
          <w:rFonts w:asciiTheme="minorHAnsi" w:eastAsia="Times New Roman" w:hAnsiTheme="minorHAnsi" w:cstheme="minorHAnsi"/>
          <w:i/>
          <w:iCs/>
          <w:color w:val="222222"/>
          <w:sz w:val="24"/>
          <w:szCs w:val="24"/>
        </w:rPr>
        <w:t>Discrimination on the Basis of Disability in Health and Human Service Programs or Activities</w:t>
      </w:r>
      <w:r w:rsidRPr="00F812A5">
        <w:rPr>
          <w:rFonts w:asciiTheme="minorHAnsi" w:eastAsia="Times New Roman" w:hAnsiTheme="minorHAnsi" w:cstheme="minorHAnsi"/>
          <w:color w:val="222222"/>
          <w:sz w:val="24"/>
          <w:szCs w:val="24"/>
        </w:rPr>
        <w:t>. The long-awaited proposed rule updates, clarifies, and strengthens the implementing regulation for Section 504 of the Rehabilitation Act of 1973 to address continued discrimination in medical</w:t>
      </w:r>
      <w:r w:rsidR="00880A8D">
        <w:rPr>
          <w:rFonts w:asciiTheme="minorHAnsi" w:eastAsia="Times New Roman" w:hAnsiTheme="minorHAnsi" w:cstheme="minorHAnsi"/>
          <w:color w:val="222222"/>
          <w:sz w:val="24"/>
          <w:szCs w:val="24"/>
        </w:rPr>
        <w:t xml:space="preserve"> </w:t>
      </w:r>
      <w:r w:rsidR="00A1794C" w:rsidRPr="00F812A5">
        <w:rPr>
          <w:rFonts w:asciiTheme="minorHAnsi" w:eastAsia="Times New Roman" w:hAnsiTheme="minorHAnsi" w:cstheme="minorHAnsi"/>
          <w:color w:val="222222"/>
          <w:sz w:val="24"/>
          <w:szCs w:val="24"/>
        </w:rPr>
        <w:t xml:space="preserve">treatment, value assessment methods, child welfare programs and activities, web and mobile accessibility, accessible medical equipment, </w:t>
      </w:r>
      <w:r w:rsidR="00880A8D">
        <w:rPr>
          <w:rFonts w:asciiTheme="minorHAnsi" w:eastAsia="Times New Roman" w:hAnsiTheme="minorHAnsi" w:cstheme="minorHAnsi"/>
          <w:color w:val="222222"/>
          <w:sz w:val="24"/>
          <w:szCs w:val="24"/>
        </w:rPr>
        <w:t xml:space="preserve">and other situations. </w:t>
      </w:r>
      <w:r w:rsidR="00B0180E" w:rsidRPr="00F812A5">
        <w:rPr>
          <w:rFonts w:asciiTheme="minorHAnsi" w:eastAsia="Times New Roman" w:hAnsiTheme="minorHAnsi" w:cstheme="minorHAnsi"/>
          <w:color w:val="000000"/>
          <w:sz w:val="24"/>
          <w:szCs w:val="24"/>
        </w:rPr>
        <w:t>Published at 89 Fed. Reg. 25507 (4/11/2024).</w:t>
      </w:r>
    </w:p>
    <w:p w14:paraId="5B58D1A5" w14:textId="77777777" w:rsidR="00642632" w:rsidRDefault="00642632" w:rsidP="007D1D72">
      <w:pPr>
        <w:shd w:val="clear" w:color="auto" w:fill="FFFFFF"/>
      </w:pPr>
    </w:p>
    <w:p w14:paraId="452506C8" w14:textId="43430EB1" w:rsidR="004273CD" w:rsidRPr="00F812A5" w:rsidRDefault="004273CD" w:rsidP="007D1D72">
      <w:pPr>
        <w:rPr>
          <w:rFonts w:asciiTheme="minorHAnsi" w:hAnsiTheme="minorHAnsi" w:cstheme="minorHAnsi"/>
          <w:b/>
          <w:color w:val="222222"/>
          <w:sz w:val="24"/>
          <w:szCs w:val="24"/>
          <w:shd w:val="clear" w:color="auto" w:fill="FFFFFF"/>
        </w:rPr>
      </w:pPr>
      <w:r w:rsidRPr="00F812A5">
        <w:rPr>
          <w:rFonts w:asciiTheme="minorHAnsi" w:hAnsiTheme="minorHAnsi" w:cstheme="minorHAnsi"/>
          <w:b/>
          <w:color w:val="222222"/>
          <w:sz w:val="24"/>
          <w:szCs w:val="24"/>
          <w:shd w:val="clear" w:color="auto" w:fill="FFFFFF"/>
        </w:rPr>
        <w:t xml:space="preserve">Support for Implementing Observation Status Appeals </w:t>
      </w:r>
    </w:p>
    <w:p w14:paraId="755F977D" w14:textId="399B4169" w:rsidR="004273CD" w:rsidRPr="00F812A5" w:rsidRDefault="004273CD" w:rsidP="007D1D72">
      <w:pPr>
        <w:rPr>
          <w:rFonts w:asciiTheme="minorHAnsi" w:hAnsiTheme="minorHAnsi" w:cstheme="minorHAnsi"/>
          <w:bCs/>
          <w:color w:val="222222"/>
          <w:sz w:val="24"/>
          <w:szCs w:val="24"/>
          <w:shd w:val="clear" w:color="auto" w:fill="FFFFFF"/>
        </w:rPr>
      </w:pPr>
      <w:r w:rsidRPr="00F812A5">
        <w:rPr>
          <w:rFonts w:asciiTheme="minorHAnsi" w:hAnsiTheme="minorHAnsi" w:cstheme="minorHAnsi"/>
          <w:bCs/>
          <w:color w:val="222222"/>
          <w:sz w:val="24"/>
          <w:szCs w:val="24"/>
          <w:shd w:val="clear" w:color="auto" w:fill="FFFFFF"/>
        </w:rPr>
        <w:t xml:space="preserve">An ad hoc coalition of organizations joined together more than a decade ago to </w:t>
      </w:r>
      <w:proofErr w:type="gramStart"/>
      <w:r w:rsidRPr="00F812A5">
        <w:rPr>
          <w:rFonts w:asciiTheme="minorHAnsi" w:hAnsiTheme="minorHAnsi" w:cstheme="minorHAnsi"/>
          <w:bCs/>
          <w:color w:val="222222"/>
          <w:sz w:val="24"/>
          <w:szCs w:val="24"/>
          <w:shd w:val="clear" w:color="auto" w:fill="FFFFFF"/>
        </w:rPr>
        <w:t>advocate</w:t>
      </w:r>
      <w:proofErr w:type="gramEnd"/>
    </w:p>
    <w:p w14:paraId="32387F26" w14:textId="2953FB4A" w:rsidR="004273CD" w:rsidRPr="00F812A5" w:rsidRDefault="004273CD" w:rsidP="007D1D72">
      <w:pPr>
        <w:rPr>
          <w:rFonts w:asciiTheme="minorHAnsi" w:hAnsiTheme="minorHAnsi" w:cstheme="minorHAnsi"/>
          <w:bCs/>
          <w:color w:val="222222"/>
          <w:sz w:val="24"/>
          <w:szCs w:val="24"/>
          <w:shd w:val="clear" w:color="auto" w:fill="FFFFFF"/>
        </w:rPr>
      </w:pPr>
      <w:r w:rsidRPr="00F812A5">
        <w:rPr>
          <w:rFonts w:asciiTheme="minorHAnsi" w:hAnsiTheme="minorHAnsi" w:cstheme="minorHAnsi"/>
          <w:bCs/>
          <w:color w:val="222222"/>
          <w:sz w:val="24"/>
          <w:szCs w:val="24"/>
          <w:shd w:val="clear" w:color="auto" w:fill="FFFFFF"/>
        </w:rPr>
        <w:t xml:space="preserve">for addressing the observation stays issue. Continuing the advocacy, we submitted a comment </w:t>
      </w:r>
      <w:hyperlink r:id="rId17" w:history="1">
        <w:r w:rsidRPr="00F812A5">
          <w:rPr>
            <w:rStyle w:val="Hyperlink"/>
            <w:rFonts w:asciiTheme="minorHAnsi" w:hAnsiTheme="minorHAnsi" w:cstheme="minorHAnsi"/>
            <w:bCs/>
            <w:sz w:val="24"/>
            <w:szCs w:val="24"/>
            <w:shd w:val="clear" w:color="auto" w:fill="FFFFFF"/>
          </w:rPr>
          <w:t>letter</w:t>
        </w:r>
      </w:hyperlink>
      <w:r w:rsidRPr="00F812A5">
        <w:rPr>
          <w:rFonts w:asciiTheme="minorHAnsi" w:hAnsiTheme="minorHAnsi" w:cstheme="minorHAnsi"/>
          <w:bCs/>
          <w:color w:val="222222"/>
          <w:sz w:val="24"/>
          <w:szCs w:val="24"/>
          <w:shd w:val="clear" w:color="auto" w:fill="FFFFFF"/>
        </w:rPr>
        <w:t xml:space="preserve"> responding to </w:t>
      </w:r>
      <w:hyperlink r:id="rId18" w:history="1">
        <w:r w:rsidRPr="00F812A5">
          <w:rPr>
            <w:rStyle w:val="Hyperlink"/>
            <w:rFonts w:asciiTheme="minorHAnsi" w:hAnsiTheme="minorHAnsi" w:cstheme="minorHAnsi"/>
            <w:bCs/>
            <w:sz w:val="24"/>
            <w:szCs w:val="24"/>
            <w:shd w:val="clear" w:color="auto" w:fill="FFFFFF"/>
          </w:rPr>
          <w:t>CMS’s proposed rule</w:t>
        </w:r>
      </w:hyperlink>
      <w:r w:rsidRPr="00F812A5">
        <w:rPr>
          <w:rFonts w:asciiTheme="minorHAnsi" w:hAnsiTheme="minorHAnsi" w:cstheme="minorHAnsi"/>
          <w:bCs/>
          <w:color w:val="222222"/>
          <w:sz w:val="24"/>
          <w:szCs w:val="24"/>
          <w:shd w:val="clear" w:color="auto" w:fill="FFFFFF"/>
        </w:rPr>
        <w:t xml:space="preserve"> on appeal rights for Medicare beneficiaries admitted to hospitals and then reclassified as outpatients on observation status.</w:t>
      </w:r>
      <w:r w:rsidR="00543782" w:rsidRPr="00F812A5">
        <w:rPr>
          <w:rFonts w:asciiTheme="minorHAnsi" w:hAnsiTheme="minorHAnsi" w:cstheme="minorHAnsi"/>
          <w:bCs/>
          <w:color w:val="222222"/>
          <w:sz w:val="24"/>
          <w:szCs w:val="24"/>
          <w:shd w:val="clear" w:color="auto" w:fill="FFFFFF"/>
        </w:rPr>
        <w:t xml:space="preserve"> </w:t>
      </w:r>
      <w:r w:rsidR="00543782" w:rsidRPr="00F812A5">
        <w:rPr>
          <w:rFonts w:asciiTheme="minorHAnsi" w:hAnsiTheme="minorHAnsi" w:cstheme="minorHAnsi"/>
          <w:color w:val="000000"/>
          <w:sz w:val="24"/>
          <w:szCs w:val="24"/>
          <w:shd w:val="clear" w:color="auto" w:fill="FFFFFF"/>
        </w:rPr>
        <w:t>The proposed rule establishes both standard and expedited appeals for Medicare beneficiaries who are class members in </w:t>
      </w:r>
      <w:hyperlink r:id="rId19" w:anchor="alexander-v-becerra" w:tgtFrame="_blank" w:history="1">
        <w:r w:rsidR="00543782" w:rsidRPr="00F812A5">
          <w:rPr>
            <w:rFonts w:asciiTheme="minorHAnsi" w:hAnsiTheme="minorHAnsi" w:cstheme="minorHAnsi"/>
            <w:i/>
            <w:iCs/>
            <w:color w:val="315A9B"/>
            <w:sz w:val="24"/>
            <w:szCs w:val="24"/>
            <w:u w:val="single"/>
            <w:shd w:val="clear" w:color="auto" w:fill="FFFFFF"/>
          </w:rPr>
          <w:t>Alexander v. Azar</w:t>
        </w:r>
      </w:hyperlink>
      <w:r w:rsidR="00543782" w:rsidRPr="00F812A5">
        <w:rPr>
          <w:rFonts w:asciiTheme="minorHAnsi" w:hAnsiTheme="minorHAnsi" w:cstheme="minorHAnsi"/>
          <w:color w:val="000000"/>
          <w:sz w:val="24"/>
          <w:szCs w:val="24"/>
          <w:shd w:val="clear" w:color="auto" w:fill="FFFFFF"/>
        </w:rPr>
        <w:t>. “The proposed rule brings Medicare beneficiaries one step closer to getting a fair shake if they are changed from inpatient to observation status.” said Alice Bers, Litigation Director of the Center for Medicare Advocacy.</w:t>
      </w:r>
      <w:r w:rsidRPr="00F812A5">
        <w:rPr>
          <w:rFonts w:asciiTheme="minorHAnsi" w:hAnsiTheme="minorHAnsi" w:cstheme="minorHAnsi"/>
          <w:bCs/>
          <w:color w:val="222222"/>
          <w:sz w:val="24"/>
          <w:szCs w:val="24"/>
          <w:shd w:val="clear" w:color="auto" w:fill="FFFFFF"/>
        </w:rPr>
        <w:t xml:space="preserve"> (2/23/2024)</w:t>
      </w:r>
    </w:p>
    <w:p w14:paraId="14B457DC" w14:textId="77777777" w:rsidR="004273CD" w:rsidRPr="00F812A5" w:rsidRDefault="004273CD" w:rsidP="007D1D72">
      <w:pPr>
        <w:rPr>
          <w:rFonts w:asciiTheme="minorHAnsi" w:hAnsiTheme="minorHAnsi" w:cstheme="minorHAnsi"/>
          <w:b/>
          <w:color w:val="222222"/>
          <w:sz w:val="24"/>
          <w:szCs w:val="24"/>
          <w:shd w:val="clear" w:color="auto" w:fill="FFFFFF"/>
        </w:rPr>
      </w:pPr>
    </w:p>
    <w:p w14:paraId="0ABC82DA" w14:textId="3C72A1C2" w:rsidR="00BE416F" w:rsidRPr="00F812A5" w:rsidRDefault="00BE416F" w:rsidP="007D1D72">
      <w:pPr>
        <w:rPr>
          <w:rFonts w:asciiTheme="minorHAnsi" w:hAnsiTheme="minorHAnsi" w:cstheme="minorHAnsi"/>
          <w:b/>
          <w:color w:val="222222"/>
          <w:sz w:val="24"/>
          <w:szCs w:val="24"/>
          <w:shd w:val="clear" w:color="auto" w:fill="FFFFFF"/>
        </w:rPr>
      </w:pPr>
      <w:r w:rsidRPr="00F812A5">
        <w:rPr>
          <w:rFonts w:asciiTheme="minorHAnsi" w:hAnsiTheme="minorHAnsi" w:cstheme="minorHAnsi"/>
          <w:b/>
          <w:color w:val="222222"/>
          <w:sz w:val="24"/>
          <w:szCs w:val="24"/>
          <w:shd w:val="clear" w:color="auto" w:fill="FFFFFF"/>
        </w:rPr>
        <w:t>Adult Dental Health Coverage in the Marketplace</w:t>
      </w:r>
    </w:p>
    <w:p w14:paraId="24701F60" w14:textId="1F030C9E" w:rsidR="000A08C9" w:rsidRPr="00F812A5" w:rsidRDefault="00971893" w:rsidP="007D1D72">
      <w:pPr>
        <w:rPr>
          <w:rFonts w:asciiTheme="minorHAnsi" w:hAnsiTheme="minorHAnsi" w:cstheme="minorHAnsi"/>
          <w:bCs/>
          <w:color w:val="222222"/>
          <w:sz w:val="24"/>
          <w:szCs w:val="24"/>
          <w:shd w:val="clear" w:color="auto" w:fill="FFFFFF"/>
        </w:rPr>
      </w:pPr>
      <w:r w:rsidRPr="00F812A5">
        <w:rPr>
          <w:rFonts w:asciiTheme="minorHAnsi" w:hAnsiTheme="minorHAnsi" w:cstheme="minorHAnsi"/>
          <w:bCs/>
          <w:color w:val="222222"/>
          <w:sz w:val="24"/>
          <w:szCs w:val="24"/>
          <w:shd w:val="clear" w:color="auto" w:fill="FFFFFF"/>
        </w:rPr>
        <w:t>The Consortium for Constituents with Disabilities (</w:t>
      </w:r>
      <w:r w:rsidR="00BE416F" w:rsidRPr="00F812A5">
        <w:rPr>
          <w:rFonts w:asciiTheme="minorHAnsi" w:hAnsiTheme="minorHAnsi" w:cstheme="minorHAnsi"/>
          <w:bCs/>
          <w:color w:val="222222"/>
          <w:sz w:val="24"/>
          <w:szCs w:val="24"/>
          <w:shd w:val="clear" w:color="auto" w:fill="FFFFFF"/>
        </w:rPr>
        <w:t>CCD</w:t>
      </w:r>
      <w:r w:rsidRPr="00F812A5">
        <w:rPr>
          <w:rFonts w:asciiTheme="minorHAnsi" w:hAnsiTheme="minorHAnsi" w:cstheme="minorHAnsi"/>
          <w:bCs/>
          <w:color w:val="222222"/>
          <w:sz w:val="24"/>
          <w:szCs w:val="24"/>
          <w:shd w:val="clear" w:color="auto" w:fill="FFFFFF"/>
        </w:rPr>
        <w:t>)</w:t>
      </w:r>
      <w:r w:rsidR="00BE416F" w:rsidRPr="00F812A5">
        <w:rPr>
          <w:rFonts w:asciiTheme="minorHAnsi" w:hAnsiTheme="minorHAnsi" w:cstheme="minorHAnsi"/>
          <w:bCs/>
          <w:color w:val="222222"/>
          <w:sz w:val="24"/>
          <w:szCs w:val="24"/>
          <w:shd w:val="clear" w:color="auto" w:fill="FFFFFF"/>
        </w:rPr>
        <w:t xml:space="preserve"> submitted a</w:t>
      </w:r>
      <w:hyperlink r:id="rId20" w:tgtFrame="_blank" w:history="1">
        <w:r w:rsidR="00BE416F" w:rsidRPr="00F812A5">
          <w:rPr>
            <w:rFonts w:asciiTheme="minorHAnsi" w:hAnsiTheme="minorHAnsi" w:cstheme="minorHAnsi"/>
            <w:bCs/>
            <w:color w:val="1155CC"/>
            <w:sz w:val="24"/>
            <w:szCs w:val="24"/>
            <w:u w:val="single"/>
            <w:shd w:val="clear" w:color="auto" w:fill="FFFFFF"/>
          </w:rPr>
          <w:t xml:space="preserve"> comment letter</w:t>
        </w:r>
      </w:hyperlink>
      <w:r w:rsidR="00BE416F" w:rsidRPr="00F812A5">
        <w:rPr>
          <w:rFonts w:asciiTheme="minorHAnsi" w:hAnsiTheme="minorHAnsi" w:cstheme="minorHAnsi"/>
          <w:bCs/>
          <w:color w:val="222222"/>
          <w:sz w:val="24"/>
          <w:szCs w:val="24"/>
          <w:shd w:val="clear" w:color="auto" w:fill="FFFFFF"/>
        </w:rPr>
        <w:t> </w:t>
      </w:r>
      <w:r w:rsidR="00914E0D" w:rsidRPr="00F812A5">
        <w:rPr>
          <w:rFonts w:asciiTheme="minorHAnsi" w:hAnsiTheme="minorHAnsi" w:cstheme="minorHAnsi"/>
          <w:bCs/>
          <w:color w:val="222222"/>
          <w:sz w:val="24"/>
          <w:szCs w:val="24"/>
          <w:shd w:val="clear" w:color="auto" w:fill="FFFFFF"/>
        </w:rPr>
        <w:t xml:space="preserve">, signed by SNA and others, </w:t>
      </w:r>
      <w:r w:rsidR="00BE416F" w:rsidRPr="00F812A5">
        <w:rPr>
          <w:rFonts w:asciiTheme="minorHAnsi" w:hAnsiTheme="minorHAnsi" w:cstheme="minorHAnsi"/>
          <w:bCs/>
          <w:color w:val="222222"/>
          <w:sz w:val="24"/>
          <w:szCs w:val="24"/>
          <w:shd w:val="clear" w:color="auto" w:fill="FFFFFF"/>
        </w:rPr>
        <w:t>on the Notice of Benefit and Payment Parameters (NBPP) proposed rule on chang</w:t>
      </w:r>
      <w:r w:rsidR="004E7A05" w:rsidRPr="00F812A5">
        <w:rPr>
          <w:rFonts w:asciiTheme="minorHAnsi" w:hAnsiTheme="minorHAnsi" w:cstheme="minorHAnsi"/>
          <w:bCs/>
          <w:color w:val="222222"/>
          <w:sz w:val="24"/>
          <w:szCs w:val="24"/>
          <w:shd w:val="clear" w:color="auto" w:fill="FFFFFF"/>
        </w:rPr>
        <w:t>ing the Essential Health Benefit (EHB) to include adult oral health coverage</w:t>
      </w:r>
      <w:r w:rsidR="000A08C9" w:rsidRPr="00F812A5">
        <w:rPr>
          <w:rFonts w:asciiTheme="minorHAnsi" w:hAnsiTheme="minorHAnsi" w:cstheme="minorHAnsi"/>
          <w:bCs/>
          <w:color w:val="222222"/>
          <w:sz w:val="24"/>
          <w:szCs w:val="24"/>
          <w:shd w:val="clear" w:color="auto" w:fill="FFFFFF"/>
        </w:rPr>
        <w:t>; this change would affect all Marketplace plans and potentially, Medicaid. “</w:t>
      </w:r>
      <w:r w:rsidR="000A08C9" w:rsidRPr="00F812A5">
        <w:rPr>
          <w:rFonts w:asciiTheme="minorHAnsi" w:hAnsiTheme="minorHAnsi" w:cstheme="minorHAnsi"/>
          <w:color w:val="000000"/>
          <w:sz w:val="24"/>
          <w:szCs w:val="24"/>
        </w:rPr>
        <w:t>Removing the prohibition on issuers including routine non-pediatric dental services as an EHB would give states the option of adding routine adult dental services as an EHB by updating their EHB-benchmark plans without having to defray the costs of that coverage.”</w:t>
      </w:r>
      <w:r w:rsidR="004273CD" w:rsidRPr="00F812A5">
        <w:rPr>
          <w:rFonts w:asciiTheme="minorHAnsi" w:hAnsiTheme="minorHAnsi" w:cstheme="minorHAnsi"/>
          <w:color w:val="000000"/>
          <w:sz w:val="24"/>
          <w:szCs w:val="24"/>
        </w:rPr>
        <w:t xml:space="preserve"> (1/8/2024)</w:t>
      </w:r>
    </w:p>
    <w:p w14:paraId="7E0C58C2" w14:textId="77777777" w:rsidR="000A08C9" w:rsidRDefault="000A08C9" w:rsidP="007D1D72">
      <w:pPr>
        <w:rPr>
          <w:rFonts w:asciiTheme="minorHAnsi" w:hAnsiTheme="minorHAnsi" w:cstheme="minorHAnsi"/>
          <w:bCs/>
          <w:color w:val="222222"/>
          <w:sz w:val="24"/>
          <w:szCs w:val="24"/>
          <w:shd w:val="clear" w:color="auto" w:fill="FFFFFF"/>
        </w:rPr>
      </w:pPr>
    </w:p>
    <w:p w14:paraId="1D50F0A9" w14:textId="77777777" w:rsidR="007D1D72" w:rsidRPr="00F812A5" w:rsidRDefault="007D1D72" w:rsidP="007D1D72">
      <w:pPr>
        <w:rPr>
          <w:rFonts w:asciiTheme="minorHAnsi" w:hAnsiTheme="minorHAnsi" w:cstheme="minorHAnsi"/>
          <w:b/>
          <w:sz w:val="24"/>
          <w:szCs w:val="24"/>
          <w:shd w:val="clear" w:color="auto" w:fill="FFFFFF"/>
        </w:rPr>
      </w:pPr>
      <w:r w:rsidRPr="00F812A5">
        <w:rPr>
          <w:rFonts w:asciiTheme="minorHAnsi" w:hAnsiTheme="minorHAnsi" w:cstheme="minorHAnsi"/>
          <w:b/>
          <w:sz w:val="24"/>
          <w:szCs w:val="24"/>
          <w:shd w:val="clear" w:color="auto" w:fill="FFFFFF"/>
        </w:rPr>
        <w:t>Minimum Nursing Home Staffing Standard Proposed by CMS</w:t>
      </w:r>
    </w:p>
    <w:p w14:paraId="452D37D8" w14:textId="77777777" w:rsidR="007D1D72" w:rsidRPr="00F812A5" w:rsidRDefault="007D1D72" w:rsidP="007D1D72">
      <w:pPr>
        <w:rPr>
          <w:rFonts w:asciiTheme="minorHAnsi" w:hAnsiTheme="minorHAnsi" w:cstheme="minorHAnsi"/>
          <w:bCs/>
          <w:sz w:val="24"/>
          <w:szCs w:val="24"/>
          <w:shd w:val="clear" w:color="auto" w:fill="FFFFFF"/>
        </w:rPr>
      </w:pPr>
      <w:r w:rsidRPr="00F812A5">
        <w:rPr>
          <w:rFonts w:asciiTheme="minorHAnsi" w:hAnsiTheme="minorHAnsi" w:cstheme="minorHAnsi"/>
          <w:bCs/>
          <w:sz w:val="24"/>
          <w:szCs w:val="24"/>
          <w:shd w:val="clear" w:color="auto" w:fill="FFFFFF"/>
        </w:rPr>
        <w:t xml:space="preserve">A Notice of Proposed Rule Making (NPRM) </w:t>
      </w:r>
      <w:proofErr w:type="gramStart"/>
      <w:r w:rsidRPr="00F812A5">
        <w:rPr>
          <w:rFonts w:asciiTheme="minorHAnsi" w:hAnsiTheme="minorHAnsi" w:cstheme="minorHAnsi"/>
          <w:bCs/>
          <w:sz w:val="24"/>
          <w:szCs w:val="24"/>
          <w:shd w:val="clear" w:color="auto" w:fill="FFFFFF"/>
        </w:rPr>
        <w:t>was published</w:t>
      </w:r>
      <w:proofErr w:type="gramEnd"/>
      <w:r w:rsidRPr="00F812A5">
        <w:rPr>
          <w:rFonts w:asciiTheme="minorHAnsi" w:hAnsiTheme="minorHAnsi" w:cstheme="minorHAnsi"/>
          <w:bCs/>
          <w:sz w:val="24"/>
          <w:szCs w:val="24"/>
          <w:shd w:val="clear" w:color="auto" w:fill="FFFFFF"/>
        </w:rPr>
        <w:t xml:space="preserve"> by the Centers for Medicare and Medicaid Services on nursing home staffing. Although not an LCAO sign-on letter, a number of organizations collaborated on this letter to provide a </w:t>
      </w:r>
      <w:hyperlink r:id="rId21" w:history="1">
        <w:r w:rsidRPr="00F812A5">
          <w:rPr>
            <w:rStyle w:val="Hyperlink"/>
            <w:rFonts w:asciiTheme="minorHAnsi" w:hAnsiTheme="minorHAnsi" w:cstheme="minorHAnsi"/>
            <w:bCs/>
            <w:color w:val="auto"/>
            <w:sz w:val="24"/>
            <w:szCs w:val="24"/>
            <w:shd w:val="clear" w:color="auto" w:fill="FFFFFF"/>
          </w:rPr>
          <w:t>comment</w:t>
        </w:r>
      </w:hyperlink>
      <w:r w:rsidRPr="00F812A5">
        <w:rPr>
          <w:rFonts w:asciiTheme="minorHAnsi" w:hAnsiTheme="minorHAnsi" w:cstheme="minorHAnsi"/>
          <w:bCs/>
          <w:sz w:val="24"/>
          <w:szCs w:val="24"/>
          <w:shd w:val="clear" w:color="auto" w:fill="FFFFFF"/>
        </w:rPr>
        <w:t xml:space="preserve"> on the proposed rule that would, for the first time, establish a minimum staff standard for nursing homes participating in Medicare and Medicaid. (11/6/23)</w:t>
      </w:r>
    </w:p>
    <w:p w14:paraId="72C43900" w14:textId="77777777" w:rsidR="007D1D72" w:rsidRPr="00F812A5" w:rsidRDefault="007D1D72" w:rsidP="007D1D72">
      <w:pPr>
        <w:rPr>
          <w:rFonts w:asciiTheme="minorHAnsi" w:hAnsiTheme="minorHAnsi" w:cstheme="minorHAnsi"/>
          <w:bCs/>
          <w:sz w:val="24"/>
          <w:szCs w:val="24"/>
          <w:shd w:val="clear" w:color="auto" w:fill="FFFFFF"/>
        </w:rPr>
      </w:pPr>
      <w:r w:rsidRPr="00F812A5">
        <w:rPr>
          <w:rFonts w:asciiTheme="minorHAnsi" w:hAnsiTheme="minorHAnsi" w:cstheme="minorHAnsi"/>
          <w:bCs/>
          <w:sz w:val="24"/>
          <w:szCs w:val="24"/>
          <w:shd w:val="clear" w:color="auto" w:fill="FFFFFF"/>
        </w:rPr>
        <w:t>The requirements would be:</w:t>
      </w:r>
    </w:p>
    <w:p w14:paraId="6CCBA58A" w14:textId="77777777" w:rsidR="007D1D72" w:rsidRPr="00F812A5" w:rsidRDefault="007D1D72" w:rsidP="007D1D72">
      <w:pPr>
        <w:numPr>
          <w:ilvl w:val="0"/>
          <w:numId w:val="2"/>
        </w:numPr>
        <w:textAlignment w:val="baseline"/>
        <w:rPr>
          <w:rFonts w:asciiTheme="minorHAnsi" w:eastAsia="Times New Roman" w:hAnsiTheme="minorHAnsi" w:cstheme="minorHAnsi"/>
          <w:sz w:val="24"/>
          <w:szCs w:val="24"/>
        </w:rPr>
      </w:pPr>
      <w:r w:rsidRPr="00F812A5">
        <w:rPr>
          <w:rFonts w:asciiTheme="minorHAnsi" w:eastAsia="Times New Roman" w:hAnsiTheme="minorHAnsi" w:cstheme="minorHAnsi"/>
          <w:sz w:val="24"/>
          <w:szCs w:val="24"/>
        </w:rPr>
        <w:t xml:space="preserve">The care provided by a licensed nurse should be set at 1.4 hours per resident day (HPRD), with at least 0.75 of that provided by an RN. CMS could choose to allow the facilities to meet the remainder of the licensed nurse requirement (.65 HPRD) with LPNs or RNs, or could mandate that time </w:t>
      </w:r>
      <w:proofErr w:type="gramStart"/>
      <w:r w:rsidRPr="00F812A5">
        <w:rPr>
          <w:rFonts w:asciiTheme="minorHAnsi" w:eastAsia="Times New Roman" w:hAnsiTheme="minorHAnsi" w:cstheme="minorHAnsi"/>
          <w:sz w:val="24"/>
          <w:szCs w:val="24"/>
        </w:rPr>
        <w:t>be met</w:t>
      </w:r>
      <w:proofErr w:type="gramEnd"/>
      <w:r w:rsidRPr="00F812A5">
        <w:rPr>
          <w:rFonts w:asciiTheme="minorHAnsi" w:eastAsia="Times New Roman" w:hAnsiTheme="minorHAnsi" w:cstheme="minorHAnsi"/>
          <w:sz w:val="24"/>
          <w:szCs w:val="24"/>
        </w:rPr>
        <w:t xml:space="preserve"> solely by LPNs; and</w:t>
      </w:r>
    </w:p>
    <w:p w14:paraId="5B9A98BD" w14:textId="77777777" w:rsidR="007D1D72" w:rsidRPr="00F812A5" w:rsidRDefault="007D1D72" w:rsidP="007D1D72">
      <w:pPr>
        <w:numPr>
          <w:ilvl w:val="0"/>
          <w:numId w:val="2"/>
        </w:numPr>
        <w:textAlignment w:val="baseline"/>
        <w:rPr>
          <w:rFonts w:asciiTheme="minorHAnsi" w:eastAsia="Times New Roman" w:hAnsiTheme="minorHAnsi" w:cstheme="minorHAnsi"/>
          <w:sz w:val="24"/>
          <w:szCs w:val="24"/>
        </w:rPr>
      </w:pPr>
      <w:r w:rsidRPr="00F812A5">
        <w:rPr>
          <w:rFonts w:asciiTheme="minorHAnsi" w:eastAsia="Times New Roman" w:hAnsiTheme="minorHAnsi" w:cstheme="minorHAnsi"/>
          <w:sz w:val="24"/>
          <w:szCs w:val="24"/>
        </w:rPr>
        <w:t>The care provided by a CNA should be 2.8 HPRD.</w:t>
      </w:r>
    </w:p>
    <w:p w14:paraId="1C27A799" w14:textId="77777777" w:rsidR="007D1D72" w:rsidRPr="00F812A5" w:rsidRDefault="007D1D72" w:rsidP="007D1D72">
      <w:pPr>
        <w:rPr>
          <w:rFonts w:asciiTheme="minorHAnsi" w:hAnsiTheme="minorHAnsi" w:cstheme="minorHAnsi"/>
          <w:bCs/>
          <w:color w:val="222222"/>
          <w:sz w:val="24"/>
          <w:szCs w:val="24"/>
          <w:shd w:val="clear" w:color="auto" w:fill="FFFFFF"/>
        </w:rPr>
      </w:pPr>
    </w:p>
    <w:p w14:paraId="3698589A" w14:textId="12C7B5C5" w:rsidR="009647DA" w:rsidRPr="00F812A5" w:rsidRDefault="009647DA" w:rsidP="007D1D72">
      <w:pPr>
        <w:rPr>
          <w:rFonts w:asciiTheme="minorHAnsi" w:hAnsiTheme="minorHAnsi" w:cstheme="minorHAnsi"/>
          <w:bCs/>
          <w:color w:val="222222"/>
          <w:sz w:val="24"/>
          <w:szCs w:val="24"/>
          <w:shd w:val="clear" w:color="auto" w:fill="FFFFFF"/>
        </w:rPr>
      </w:pPr>
      <w:r w:rsidRPr="00F812A5">
        <w:rPr>
          <w:rFonts w:asciiTheme="minorHAnsi" w:hAnsiTheme="minorHAnsi" w:cstheme="minorHAnsi"/>
          <w:b/>
          <w:color w:val="222222"/>
          <w:sz w:val="24"/>
          <w:szCs w:val="24"/>
          <w:shd w:val="clear" w:color="auto" w:fill="FFFFFF"/>
        </w:rPr>
        <w:t>Rental Subsidy Expansion</w:t>
      </w:r>
      <w:r w:rsidR="004146B3" w:rsidRPr="00F812A5">
        <w:rPr>
          <w:rFonts w:asciiTheme="minorHAnsi" w:hAnsiTheme="minorHAnsi" w:cstheme="minorHAnsi"/>
          <w:bCs/>
          <w:color w:val="222222"/>
          <w:sz w:val="24"/>
          <w:szCs w:val="24"/>
          <w:shd w:val="clear" w:color="auto" w:fill="FFFFFF"/>
        </w:rPr>
        <w:t xml:space="preserve"> </w:t>
      </w:r>
    </w:p>
    <w:p w14:paraId="417470EF" w14:textId="4CC9B780" w:rsidR="009647DA" w:rsidRPr="00F812A5" w:rsidRDefault="009647DA" w:rsidP="007D1D72">
      <w:pPr>
        <w:rPr>
          <w:rFonts w:asciiTheme="minorHAnsi" w:hAnsiTheme="minorHAnsi" w:cstheme="minorHAnsi"/>
          <w:bCs/>
          <w:sz w:val="24"/>
          <w:szCs w:val="24"/>
          <w:shd w:val="clear" w:color="auto" w:fill="FFFFFF"/>
        </w:rPr>
      </w:pPr>
      <w:r w:rsidRPr="00F812A5">
        <w:rPr>
          <w:rFonts w:asciiTheme="minorHAnsi" w:hAnsiTheme="minorHAnsi" w:cstheme="minorHAnsi"/>
          <w:bCs/>
          <w:color w:val="222222"/>
          <w:sz w:val="24"/>
          <w:szCs w:val="24"/>
          <w:shd w:val="clear" w:color="auto" w:fill="FFFFFF"/>
        </w:rPr>
        <w:t xml:space="preserve">CCD’s Social Security Task Force submitted a </w:t>
      </w:r>
      <w:hyperlink r:id="rId22" w:history="1">
        <w:r w:rsidRPr="00F812A5">
          <w:rPr>
            <w:rStyle w:val="Hyperlink"/>
            <w:rFonts w:asciiTheme="minorHAnsi" w:hAnsiTheme="minorHAnsi" w:cstheme="minorHAnsi"/>
            <w:bCs/>
            <w:sz w:val="24"/>
            <w:szCs w:val="24"/>
            <w:shd w:val="clear" w:color="auto" w:fill="FFFFFF"/>
          </w:rPr>
          <w:t>comment</w:t>
        </w:r>
      </w:hyperlink>
      <w:r w:rsidRPr="00F812A5">
        <w:rPr>
          <w:rFonts w:asciiTheme="minorHAnsi" w:hAnsiTheme="minorHAnsi" w:cstheme="minorHAnsi"/>
          <w:bCs/>
          <w:color w:val="222222"/>
          <w:sz w:val="24"/>
          <w:szCs w:val="24"/>
          <w:shd w:val="clear" w:color="auto" w:fill="FFFFFF"/>
        </w:rPr>
        <w:t xml:space="preserve"> on a Notice of Proposed Rulemaking (NPRM)</w:t>
      </w:r>
      <w:r w:rsidR="00914E0D" w:rsidRPr="00F812A5">
        <w:rPr>
          <w:rFonts w:asciiTheme="minorHAnsi" w:hAnsiTheme="minorHAnsi" w:cstheme="minorHAnsi"/>
          <w:bCs/>
          <w:color w:val="222222"/>
          <w:sz w:val="24"/>
          <w:szCs w:val="24"/>
          <w:shd w:val="clear" w:color="auto" w:fill="FFFFFF"/>
        </w:rPr>
        <w:t xml:space="preserve">, signed by SNA and others, </w:t>
      </w:r>
      <w:r w:rsidRPr="00F812A5">
        <w:rPr>
          <w:rFonts w:asciiTheme="minorHAnsi" w:hAnsiTheme="minorHAnsi" w:cstheme="minorHAnsi"/>
          <w:bCs/>
          <w:color w:val="222222"/>
          <w:sz w:val="24"/>
          <w:szCs w:val="24"/>
          <w:shd w:val="clear" w:color="auto" w:fill="FFFFFF"/>
        </w:rPr>
        <w:t xml:space="preserve">supporting </w:t>
      </w:r>
      <w:r w:rsidRPr="00F812A5">
        <w:rPr>
          <w:rFonts w:asciiTheme="minorHAnsi" w:hAnsiTheme="minorHAnsi" w:cstheme="minorHAnsi"/>
          <w:bCs/>
          <w:sz w:val="24"/>
          <w:szCs w:val="24"/>
        </w:rPr>
        <w:t>SSA’s proposal to expand the rental subsidy policy to make it more uniform and equitable nationwide. “SSA’s proposed rule is an urgently needed step towards ensuring that disabled people on SSI are not penalized for receiving help with housing from friends, family or other informal supports – help that is often necessary to avoid institutionalization and homelessness.”</w:t>
      </w:r>
      <w:r w:rsidR="004273CD" w:rsidRPr="00F812A5">
        <w:rPr>
          <w:rFonts w:asciiTheme="minorHAnsi" w:hAnsiTheme="minorHAnsi" w:cstheme="minorHAnsi"/>
          <w:bCs/>
          <w:sz w:val="24"/>
          <w:szCs w:val="24"/>
        </w:rPr>
        <w:t xml:space="preserve"> (10/22/23)</w:t>
      </w:r>
    </w:p>
    <w:p w14:paraId="3D044628" w14:textId="77777777" w:rsidR="009647DA" w:rsidRPr="00F812A5" w:rsidRDefault="009647DA" w:rsidP="007D1D72">
      <w:pPr>
        <w:rPr>
          <w:rFonts w:asciiTheme="minorHAnsi" w:hAnsiTheme="minorHAnsi" w:cstheme="minorHAnsi"/>
          <w:bCs/>
          <w:sz w:val="24"/>
          <w:szCs w:val="24"/>
          <w:shd w:val="clear" w:color="auto" w:fill="FFFFFF"/>
        </w:rPr>
      </w:pPr>
    </w:p>
    <w:p w14:paraId="30951A68" w14:textId="10DCB7ED" w:rsidR="00A1794C" w:rsidRPr="00A1794C" w:rsidRDefault="00A1794C" w:rsidP="007D1D72">
      <w:pPr>
        <w:rPr>
          <w:rFonts w:asciiTheme="minorHAnsi" w:hAnsiTheme="minorHAnsi" w:cstheme="minorHAnsi"/>
          <w:b/>
          <w:sz w:val="24"/>
          <w:szCs w:val="24"/>
        </w:rPr>
      </w:pPr>
      <w:r w:rsidRPr="00A1794C">
        <w:rPr>
          <w:rFonts w:asciiTheme="minorHAnsi" w:hAnsiTheme="minorHAnsi" w:cstheme="minorHAnsi"/>
          <w:b/>
          <w:sz w:val="24"/>
          <w:szCs w:val="24"/>
        </w:rPr>
        <w:t>Eliminating the SSI Savings Penalty</w:t>
      </w:r>
    </w:p>
    <w:p w14:paraId="33CB36A9" w14:textId="4F349DC3" w:rsidR="00F26EB9" w:rsidRPr="00F812A5" w:rsidRDefault="00F26EB9" w:rsidP="007D1D72">
      <w:pPr>
        <w:rPr>
          <w:rFonts w:asciiTheme="minorHAnsi" w:hAnsiTheme="minorHAnsi" w:cstheme="minorHAnsi"/>
          <w:sz w:val="24"/>
          <w:szCs w:val="24"/>
        </w:rPr>
      </w:pPr>
      <w:r w:rsidRPr="00F812A5">
        <w:rPr>
          <w:rFonts w:asciiTheme="minorHAnsi" w:hAnsiTheme="minorHAnsi" w:cstheme="minorHAnsi"/>
          <w:bCs/>
          <w:sz w:val="24"/>
          <w:szCs w:val="24"/>
        </w:rPr>
        <w:t xml:space="preserve">SNA signed a </w:t>
      </w:r>
      <w:hyperlink r:id="rId23" w:tgtFrame="_blank" w:history="1">
        <w:r w:rsidRPr="00F812A5">
          <w:rPr>
            <w:rFonts w:asciiTheme="minorHAnsi" w:hAnsiTheme="minorHAnsi" w:cstheme="minorHAnsi"/>
            <w:bCs/>
            <w:color w:val="1155CC"/>
            <w:sz w:val="24"/>
            <w:szCs w:val="24"/>
            <w:u w:val="single"/>
            <w:shd w:val="clear" w:color="auto" w:fill="FFFFFF"/>
          </w:rPr>
          <w:t>Letter in support</w:t>
        </w:r>
      </w:hyperlink>
      <w:r w:rsidRPr="00F812A5">
        <w:rPr>
          <w:rFonts w:asciiTheme="minorHAnsi" w:hAnsiTheme="minorHAnsi" w:cstheme="minorHAnsi"/>
          <w:bCs/>
          <w:color w:val="222222"/>
          <w:sz w:val="24"/>
          <w:szCs w:val="24"/>
          <w:shd w:val="clear" w:color="auto" w:fill="FFFFFF"/>
        </w:rPr>
        <w:t> for S. 2767/H.R. 5408  SSI Savings Penalty Elimination Act introduced by Senators Sherrod Brown (D-OH) and Bill Cassidy (R-LA) and U.S. Representatives Brian Higgins (D-NY-26) and Brian Fitzpatrick (R-PA-1), the first bipartisan, bicameral push to reform the Supplemental Security Income (SSI) program, which has not been updated in nearly 40 years and currently punishes older and disabled Americans for saving for emergencies (9/12/23).</w:t>
      </w:r>
    </w:p>
    <w:p w14:paraId="20AC5C8D" w14:textId="77777777" w:rsidR="0080192C" w:rsidRPr="00F812A5" w:rsidRDefault="0080192C" w:rsidP="007D1D72">
      <w:pPr>
        <w:shd w:val="clear" w:color="auto" w:fill="FFFFFF"/>
        <w:rPr>
          <w:rFonts w:asciiTheme="minorHAnsi" w:eastAsia="Times New Roman" w:hAnsiTheme="minorHAnsi" w:cstheme="minorHAnsi"/>
          <w:color w:val="222222"/>
          <w:sz w:val="24"/>
          <w:szCs w:val="24"/>
        </w:rPr>
      </w:pPr>
    </w:p>
    <w:p w14:paraId="605C5EDC" w14:textId="095D2557" w:rsidR="00A1794C" w:rsidRPr="00A1794C" w:rsidRDefault="00A1794C" w:rsidP="007D1D72">
      <w:pPr>
        <w:shd w:val="clear" w:color="auto" w:fill="FFFFFF"/>
        <w:rPr>
          <w:rFonts w:asciiTheme="minorHAnsi" w:eastAsia="Times New Roman" w:hAnsiTheme="minorHAnsi" w:cstheme="minorHAnsi"/>
          <w:b/>
          <w:bCs/>
          <w:color w:val="222222"/>
          <w:sz w:val="24"/>
          <w:szCs w:val="24"/>
        </w:rPr>
      </w:pPr>
      <w:r w:rsidRPr="00A1794C">
        <w:rPr>
          <w:rFonts w:asciiTheme="minorHAnsi" w:eastAsia="Times New Roman" w:hAnsiTheme="minorHAnsi" w:cstheme="minorHAnsi"/>
          <w:b/>
          <w:bCs/>
          <w:color w:val="222222"/>
          <w:sz w:val="24"/>
          <w:szCs w:val="24"/>
        </w:rPr>
        <w:t>Increasing Medicaid Access</w:t>
      </w:r>
    </w:p>
    <w:p w14:paraId="30B7D440" w14:textId="7E88C78D" w:rsidR="00447168" w:rsidRPr="00F812A5" w:rsidRDefault="00447168" w:rsidP="007D1D72">
      <w:pPr>
        <w:shd w:val="clear" w:color="auto" w:fill="FFFFFF"/>
        <w:rPr>
          <w:rFonts w:asciiTheme="minorHAnsi" w:eastAsia="Times New Roman" w:hAnsiTheme="minorHAnsi" w:cstheme="minorHAnsi"/>
          <w:color w:val="222222"/>
          <w:sz w:val="24"/>
          <w:szCs w:val="24"/>
        </w:rPr>
      </w:pPr>
      <w:r w:rsidRPr="00F812A5">
        <w:rPr>
          <w:rFonts w:asciiTheme="minorHAnsi" w:eastAsia="Times New Roman" w:hAnsiTheme="minorHAnsi" w:cstheme="minorHAnsi"/>
          <w:color w:val="222222"/>
          <w:sz w:val="24"/>
          <w:szCs w:val="24"/>
        </w:rPr>
        <w:t>SNA signed onto a </w:t>
      </w:r>
      <w:hyperlink r:id="rId24" w:tgtFrame="_blank" w:history="1">
        <w:r w:rsidRPr="00F812A5">
          <w:rPr>
            <w:rFonts w:asciiTheme="minorHAnsi" w:eastAsia="Times New Roman" w:hAnsiTheme="minorHAnsi" w:cstheme="minorHAnsi"/>
            <w:color w:val="0563C1"/>
            <w:sz w:val="24"/>
            <w:szCs w:val="24"/>
            <w:u w:val="single"/>
          </w:rPr>
          <w:t>comment letter</w:t>
        </w:r>
      </w:hyperlink>
      <w:r w:rsidRPr="00F812A5">
        <w:rPr>
          <w:rFonts w:asciiTheme="minorHAnsi" w:eastAsia="Times New Roman" w:hAnsiTheme="minorHAnsi" w:cstheme="minorHAnsi"/>
          <w:color w:val="222222"/>
          <w:sz w:val="24"/>
          <w:szCs w:val="24"/>
        </w:rPr>
        <w:t xml:space="preserve"> submitted to </w:t>
      </w:r>
      <w:r w:rsidR="00154F2A" w:rsidRPr="00F812A5">
        <w:rPr>
          <w:rFonts w:asciiTheme="minorHAnsi" w:eastAsia="Times New Roman" w:hAnsiTheme="minorHAnsi" w:cstheme="minorHAnsi"/>
          <w:color w:val="222222"/>
          <w:sz w:val="24"/>
          <w:szCs w:val="24"/>
        </w:rPr>
        <w:t>the Department of Health and Human Services (</w:t>
      </w:r>
      <w:r w:rsidRPr="00F812A5">
        <w:rPr>
          <w:rFonts w:asciiTheme="minorHAnsi" w:eastAsia="Times New Roman" w:hAnsiTheme="minorHAnsi" w:cstheme="minorHAnsi"/>
          <w:color w:val="222222"/>
          <w:sz w:val="24"/>
          <w:szCs w:val="24"/>
        </w:rPr>
        <w:t>HHS</w:t>
      </w:r>
      <w:r w:rsidR="00154F2A" w:rsidRPr="00F812A5">
        <w:rPr>
          <w:rFonts w:asciiTheme="minorHAnsi" w:eastAsia="Times New Roman" w:hAnsiTheme="minorHAnsi" w:cstheme="minorHAnsi"/>
          <w:color w:val="222222"/>
          <w:sz w:val="24"/>
          <w:szCs w:val="24"/>
        </w:rPr>
        <w:t>)</w:t>
      </w:r>
      <w:r w:rsidRPr="00F812A5">
        <w:rPr>
          <w:rFonts w:asciiTheme="minorHAnsi" w:eastAsia="Times New Roman" w:hAnsiTheme="minorHAnsi" w:cstheme="minorHAnsi"/>
          <w:color w:val="222222"/>
          <w:sz w:val="24"/>
          <w:szCs w:val="24"/>
        </w:rPr>
        <w:t xml:space="preserve"> by the Disability and Aging Collaborative on the </w:t>
      </w:r>
      <w:hyperlink r:id="rId25" w:tgtFrame="_blank" w:history="1">
        <w:r w:rsidRPr="00F812A5">
          <w:rPr>
            <w:rFonts w:asciiTheme="minorHAnsi" w:eastAsia="Times New Roman" w:hAnsiTheme="minorHAnsi" w:cstheme="minorHAnsi"/>
            <w:color w:val="1155CC"/>
            <w:sz w:val="24"/>
            <w:szCs w:val="24"/>
            <w:u w:val="single"/>
          </w:rPr>
          <w:t>Medicaid Access proposed rule</w:t>
        </w:r>
      </w:hyperlink>
      <w:r w:rsidRPr="00F812A5">
        <w:rPr>
          <w:rFonts w:asciiTheme="minorHAnsi" w:eastAsia="Times New Roman" w:hAnsiTheme="minorHAnsi" w:cstheme="minorHAnsi"/>
          <w:color w:val="222222"/>
          <w:sz w:val="24"/>
          <w:szCs w:val="24"/>
        </w:rPr>
        <w:t> </w:t>
      </w:r>
      <w:r w:rsidRPr="00F812A5">
        <w:rPr>
          <w:rFonts w:asciiTheme="minorHAnsi" w:eastAsia="Times New Roman" w:hAnsiTheme="minorHAnsi" w:cstheme="minorHAnsi"/>
          <w:color w:val="000000"/>
          <w:sz w:val="24"/>
          <w:szCs w:val="24"/>
        </w:rPr>
        <w:t> to increase access to high-quality Medicaid home and community-based services and strengthening the direct care workforce for older adults and people with disabilities</w:t>
      </w:r>
      <w:r w:rsidR="00BE6C41" w:rsidRPr="00F812A5">
        <w:rPr>
          <w:rFonts w:asciiTheme="minorHAnsi" w:eastAsia="Times New Roman" w:hAnsiTheme="minorHAnsi" w:cstheme="minorHAnsi"/>
          <w:color w:val="000000"/>
          <w:sz w:val="24"/>
          <w:szCs w:val="24"/>
        </w:rPr>
        <w:t xml:space="preserve"> </w:t>
      </w:r>
      <w:r w:rsidR="006F6A73" w:rsidRPr="00F812A5">
        <w:rPr>
          <w:rFonts w:asciiTheme="minorHAnsi" w:eastAsia="Times New Roman" w:hAnsiTheme="minorHAnsi" w:cstheme="minorHAnsi"/>
          <w:color w:val="000000"/>
          <w:sz w:val="24"/>
          <w:szCs w:val="24"/>
        </w:rPr>
        <w:t>(6/</w:t>
      </w:r>
      <w:r w:rsidR="00BE6C41" w:rsidRPr="00F812A5">
        <w:rPr>
          <w:rFonts w:asciiTheme="minorHAnsi" w:eastAsia="Times New Roman" w:hAnsiTheme="minorHAnsi" w:cstheme="minorHAnsi"/>
          <w:color w:val="000000"/>
          <w:sz w:val="24"/>
          <w:szCs w:val="24"/>
        </w:rPr>
        <w:t>30</w:t>
      </w:r>
      <w:r w:rsidR="006F6A73" w:rsidRPr="00F812A5">
        <w:rPr>
          <w:rFonts w:asciiTheme="minorHAnsi" w:eastAsia="Times New Roman" w:hAnsiTheme="minorHAnsi" w:cstheme="minorHAnsi"/>
          <w:color w:val="000000"/>
          <w:sz w:val="24"/>
          <w:szCs w:val="24"/>
        </w:rPr>
        <w:t>/</w:t>
      </w:r>
      <w:r w:rsidR="00BE6C41" w:rsidRPr="00F812A5">
        <w:rPr>
          <w:rFonts w:asciiTheme="minorHAnsi" w:eastAsia="Times New Roman" w:hAnsiTheme="minorHAnsi" w:cstheme="minorHAnsi"/>
          <w:color w:val="000000"/>
          <w:sz w:val="24"/>
          <w:szCs w:val="24"/>
        </w:rPr>
        <w:t>23</w:t>
      </w:r>
      <w:r w:rsidR="006F6A73" w:rsidRPr="00F812A5">
        <w:rPr>
          <w:rFonts w:asciiTheme="minorHAnsi" w:eastAsia="Times New Roman" w:hAnsiTheme="minorHAnsi" w:cstheme="minorHAnsi"/>
          <w:color w:val="000000"/>
          <w:sz w:val="24"/>
          <w:szCs w:val="24"/>
        </w:rPr>
        <w:t>)</w:t>
      </w:r>
      <w:r w:rsidR="00BE6C41" w:rsidRPr="00F812A5">
        <w:rPr>
          <w:rFonts w:asciiTheme="minorHAnsi" w:eastAsia="Times New Roman" w:hAnsiTheme="minorHAnsi" w:cstheme="minorHAnsi"/>
          <w:color w:val="000000"/>
          <w:sz w:val="24"/>
          <w:szCs w:val="24"/>
        </w:rPr>
        <w:t>.</w:t>
      </w:r>
    </w:p>
    <w:p w14:paraId="4A1C9B75" w14:textId="77777777" w:rsidR="00BE6C41" w:rsidRPr="00F812A5" w:rsidRDefault="00BE6C41" w:rsidP="007D1D72">
      <w:pPr>
        <w:shd w:val="clear" w:color="auto" w:fill="FFFFFF"/>
        <w:rPr>
          <w:rFonts w:asciiTheme="minorHAnsi" w:eastAsia="Times New Roman" w:hAnsiTheme="minorHAnsi" w:cstheme="minorHAnsi"/>
          <w:color w:val="222222"/>
          <w:sz w:val="24"/>
          <w:szCs w:val="24"/>
        </w:rPr>
      </w:pPr>
    </w:p>
    <w:p w14:paraId="0082DAF1" w14:textId="3277C53D" w:rsidR="00A1794C" w:rsidRPr="00A1794C" w:rsidRDefault="00A1794C" w:rsidP="007D1D72">
      <w:pPr>
        <w:shd w:val="clear" w:color="auto" w:fill="FFFFFF"/>
        <w:rPr>
          <w:rFonts w:asciiTheme="minorHAnsi" w:eastAsia="Times New Roman" w:hAnsiTheme="minorHAnsi" w:cstheme="minorHAnsi"/>
          <w:b/>
          <w:bCs/>
          <w:color w:val="222222"/>
          <w:sz w:val="24"/>
          <w:szCs w:val="24"/>
        </w:rPr>
      </w:pPr>
      <w:r w:rsidRPr="00A1794C">
        <w:rPr>
          <w:rFonts w:asciiTheme="minorHAnsi" w:eastAsia="Times New Roman" w:hAnsiTheme="minorHAnsi" w:cstheme="minorHAnsi"/>
          <w:b/>
          <w:bCs/>
          <w:color w:val="222222"/>
          <w:sz w:val="24"/>
          <w:szCs w:val="24"/>
        </w:rPr>
        <w:t>Opposing Cuts Proposed by the House Appropriations Committee</w:t>
      </w:r>
    </w:p>
    <w:p w14:paraId="5E99A6EF" w14:textId="556E38B8" w:rsidR="00BE6C41" w:rsidRPr="00F812A5" w:rsidRDefault="00BE6C41" w:rsidP="007D1D72">
      <w:pPr>
        <w:shd w:val="clear" w:color="auto" w:fill="FFFFFF"/>
        <w:rPr>
          <w:rFonts w:asciiTheme="minorHAnsi" w:eastAsia="Times New Roman" w:hAnsiTheme="minorHAnsi" w:cstheme="minorHAnsi"/>
          <w:color w:val="222222"/>
          <w:sz w:val="24"/>
          <w:szCs w:val="24"/>
        </w:rPr>
      </w:pPr>
      <w:r w:rsidRPr="00F812A5">
        <w:rPr>
          <w:rFonts w:asciiTheme="minorHAnsi" w:eastAsia="Times New Roman" w:hAnsiTheme="minorHAnsi" w:cstheme="minorHAnsi"/>
          <w:color w:val="222222"/>
          <w:sz w:val="24"/>
          <w:szCs w:val="24"/>
        </w:rPr>
        <w:t>SNA signed onto this </w:t>
      </w:r>
      <w:hyperlink r:id="rId26" w:tgtFrame="_blank" w:history="1">
        <w:r w:rsidRPr="00F812A5">
          <w:rPr>
            <w:rFonts w:asciiTheme="minorHAnsi" w:eastAsia="Times New Roman" w:hAnsiTheme="minorHAnsi" w:cstheme="minorHAnsi"/>
            <w:color w:val="0563C1"/>
            <w:sz w:val="24"/>
            <w:szCs w:val="24"/>
            <w:u w:val="single"/>
          </w:rPr>
          <w:t>CCD letter</w:t>
        </w:r>
      </w:hyperlink>
      <w:r w:rsidRPr="00F812A5">
        <w:rPr>
          <w:rFonts w:asciiTheme="minorHAnsi" w:eastAsia="Times New Roman" w:hAnsiTheme="minorHAnsi" w:cstheme="minorHAnsi"/>
          <w:color w:val="222222"/>
          <w:sz w:val="24"/>
          <w:szCs w:val="24"/>
        </w:rPr>
        <w:t xml:space="preserve"> to the U.S. House of Representatives Appropriations Committee </w:t>
      </w:r>
      <w:r w:rsidR="006F6A73" w:rsidRPr="00F812A5">
        <w:rPr>
          <w:rFonts w:asciiTheme="minorHAnsi" w:eastAsia="Times New Roman" w:hAnsiTheme="minorHAnsi" w:cstheme="minorHAnsi"/>
          <w:color w:val="222222"/>
          <w:sz w:val="24"/>
          <w:szCs w:val="24"/>
        </w:rPr>
        <w:t>(7/6/23)</w:t>
      </w:r>
      <w:r w:rsidRPr="00F812A5">
        <w:rPr>
          <w:rFonts w:asciiTheme="minorHAnsi" w:eastAsia="Times New Roman" w:hAnsiTheme="minorHAnsi" w:cstheme="minorHAnsi"/>
          <w:color w:val="222222"/>
          <w:sz w:val="24"/>
          <w:szCs w:val="24"/>
        </w:rPr>
        <w:t xml:space="preserve"> opposing the devastating cuts to the subcommittee allocations that were approved on June 15, 2023. </w:t>
      </w:r>
    </w:p>
    <w:p w14:paraId="61CC063D" w14:textId="77777777" w:rsidR="00447168" w:rsidRPr="00F812A5" w:rsidRDefault="00447168" w:rsidP="007D1D72">
      <w:pPr>
        <w:rPr>
          <w:rFonts w:asciiTheme="minorHAnsi" w:hAnsiTheme="minorHAnsi" w:cstheme="minorHAnsi"/>
          <w:sz w:val="24"/>
          <w:szCs w:val="24"/>
        </w:rPr>
      </w:pPr>
    </w:p>
    <w:p w14:paraId="50E87400" w14:textId="2B3FB635" w:rsidR="007D1D72" w:rsidRPr="007D1D72" w:rsidRDefault="007D1D72" w:rsidP="007D1D72">
      <w:pPr>
        <w:rPr>
          <w:rFonts w:asciiTheme="minorHAnsi" w:hAnsiTheme="minorHAnsi" w:cstheme="minorHAnsi"/>
          <w:b/>
          <w:bCs/>
          <w:sz w:val="24"/>
          <w:szCs w:val="24"/>
        </w:rPr>
      </w:pPr>
      <w:r w:rsidRPr="007D1D72">
        <w:rPr>
          <w:rFonts w:asciiTheme="minorHAnsi" w:hAnsiTheme="minorHAnsi" w:cstheme="minorHAnsi"/>
          <w:b/>
          <w:bCs/>
          <w:sz w:val="24"/>
          <w:szCs w:val="24"/>
        </w:rPr>
        <w:t>Guardianship Statement</w:t>
      </w:r>
    </w:p>
    <w:p w14:paraId="2808D99C" w14:textId="720BFCA6" w:rsidR="007D1D72" w:rsidRPr="00F812A5" w:rsidRDefault="007D1D72" w:rsidP="007D1D72">
      <w:pPr>
        <w:rPr>
          <w:rFonts w:asciiTheme="minorHAnsi" w:hAnsiTheme="minorHAnsi" w:cstheme="minorHAnsi"/>
          <w:sz w:val="24"/>
          <w:szCs w:val="24"/>
        </w:rPr>
      </w:pPr>
      <w:r w:rsidRPr="00F812A5">
        <w:rPr>
          <w:rFonts w:asciiTheme="minorHAnsi" w:hAnsiTheme="minorHAnsi" w:cstheme="minorHAnsi"/>
          <w:sz w:val="24"/>
          <w:szCs w:val="24"/>
        </w:rPr>
        <w:lastRenderedPageBreak/>
        <w:t xml:space="preserve">The CCD Rights Task Force submitted a statement for the record for the Senate Special Committee on Aging hearing on Guardianships, Conservatorships, Protective Arrangements, and Alternatives (3/ 23/23). </w:t>
      </w:r>
      <w:hyperlink r:id="rId27" w:history="1">
        <w:r w:rsidRPr="00F812A5">
          <w:rPr>
            <w:rStyle w:val="Hyperlink"/>
            <w:rFonts w:asciiTheme="minorHAnsi" w:hAnsiTheme="minorHAnsi" w:cstheme="minorHAnsi"/>
            <w:sz w:val="24"/>
            <w:szCs w:val="24"/>
          </w:rPr>
          <w:t>Written Testimony on Guardianship</w:t>
        </w:r>
      </w:hyperlink>
      <w:r w:rsidRPr="00F812A5">
        <w:rPr>
          <w:rFonts w:asciiTheme="minorHAnsi" w:hAnsiTheme="minorHAnsi" w:cstheme="minorHAnsi"/>
          <w:sz w:val="24"/>
          <w:szCs w:val="24"/>
        </w:rPr>
        <w:t> </w:t>
      </w:r>
    </w:p>
    <w:p w14:paraId="3D6F6237" w14:textId="77777777" w:rsidR="00A1794C" w:rsidRDefault="00A1794C" w:rsidP="007D1D72">
      <w:pPr>
        <w:rPr>
          <w:rFonts w:asciiTheme="minorHAnsi" w:hAnsiTheme="minorHAnsi" w:cstheme="minorHAnsi"/>
          <w:sz w:val="24"/>
          <w:szCs w:val="24"/>
        </w:rPr>
      </w:pPr>
    </w:p>
    <w:p w14:paraId="2119C070" w14:textId="1F1E3C82" w:rsidR="005E728F" w:rsidRPr="007D1D72" w:rsidRDefault="007D1D72" w:rsidP="007D1D72">
      <w:pPr>
        <w:rPr>
          <w:rFonts w:asciiTheme="minorHAnsi" w:hAnsiTheme="minorHAnsi" w:cstheme="minorHAnsi"/>
          <w:b/>
          <w:bCs/>
          <w:sz w:val="24"/>
          <w:szCs w:val="24"/>
        </w:rPr>
      </w:pPr>
      <w:r w:rsidRPr="007D1D72">
        <w:rPr>
          <w:rFonts w:asciiTheme="minorHAnsi" w:hAnsiTheme="minorHAnsi" w:cstheme="minorHAnsi"/>
          <w:b/>
          <w:bCs/>
          <w:sz w:val="24"/>
          <w:szCs w:val="24"/>
        </w:rPr>
        <w:t>On the Passing of Advocate Judy Heumann</w:t>
      </w:r>
    </w:p>
    <w:p w14:paraId="0869EF44" w14:textId="716510FB" w:rsidR="005E728F" w:rsidRPr="00F812A5" w:rsidRDefault="006F6A73" w:rsidP="007D1D72">
      <w:pPr>
        <w:rPr>
          <w:rFonts w:asciiTheme="minorHAnsi" w:hAnsiTheme="minorHAnsi" w:cstheme="minorHAnsi"/>
          <w:sz w:val="24"/>
          <w:szCs w:val="24"/>
        </w:rPr>
      </w:pPr>
      <w:r w:rsidRPr="00F812A5">
        <w:rPr>
          <w:rFonts w:asciiTheme="minorHAnsi" w:hAnsiTheme="minorHAnsi" w:cstheme="minorHAnsi"/>
          <w:sz w:val="24"/>
          <w:szCs w:val="24"/>
        </w:rPr>
        <w:t xml:space="preserve">The </w:t>
      </w:r>
      <w:r w:rsidR="005E728F" w:rsidRPr="00F812A5">
        <w:rPr>
          <w:rFonts w:asciiTheme="minorHAnsi" w:hAnsiTheme="minorHAnsi" w:cstheme="minorHAnsi"/>
          <w:sz w:val="24"/>
          <w:szCs w:val="24"/>
        </w:rPr>
        <w:t xml:space="preserve">CCD Board of Directors </w:t>
      </w:r>
      <w:r w:rsidR="006C66F8" w:rsidRPr="00F812A5">
        <w:rPr>
          <w:rFonts w:asciiTheme="minorHAnsi" w:hAnsiTheme="minorHAnsi" w:cstheme="minorHAnsi"/>
          <w:sz w:val="24"/>
          <w:szCs w:val="24"/>
        </w:rPr>
        <w:t xml:space="preserve">statement </w:t>
      </w:r>
      <w:r w:rsidR="005E728F" w:rsidRPr="00F812A5">
        <w:rPr>
          <w:rFonts w:asciiTheme="minorHAnsi" w:hAnsiTheme="minorHAnsi" w:cstheme="minorHAnsi"/>
          <w:sz w:val="24"/>
          <w:szCs w:val="24"/>
        </w:rPr>
        <w:t>mourning the passing of Judy Heumann, a lifelong leader, and fierce local, national, and international disability rights advocate. Heumann passed away in Washington, D.C. on March 4</w:t>
      </w:r>
      <w:r w:rsidR="005E728F" w:rsidRPr="00F812A5">
        <w:rPr>
          <w:rFonts w:asciiTheme="minorHAnsi" w:hAnsiTheme="minorHAnsi" w:cstheme="minorHAnsi"/>
          <w:sz w:val="24"/>
          <w:szCs w:val="24"/>
          <w:vertAlign w:val="superscript"/>
        </w:rPr>
        <w:t>th</w:t>
      </w:r>
      <w:r w:rsidR="005E728F" w:rsidRPr="00F812A5">
        <w:rPr>
          <w:rFonts w:asciiTheme="minorHAnsi" w:hAnsiTheme="minorHAnsi" w:cstheme="minorHAnsi"/>
          <w:sz w:val="24"/>
          <w:szCs w:val="24"/>
        </w:rPr>
        <w:t xml:space="preserve"> (3/6/23).</w:t>
      </w:r>
      <w:r w:rsidR="00447168" w:rsidRPr="00F812A5">
        <w:rPr>
          <w:rFonts w:asciiTheme="minorHAnsi" w:hAnsiTheme="minorHAnsi" w:cstheme="minorHAnsi"/>
          <w:sz w:val="24"/>
          <w:szCs w:val="24"/>
        </w:rPr>
        <w:t xml:space="preserve"> </w:t>
      </w:r>
      <w:hyperlink r:id="rId28" w:history="1">
        <w:r w:rsidR="006C66F8" w:rsidRPr="00F812A5">
          <w:rPr>
            <w:rStyle w:val="Hyperlink"/>
            <w:rFonts w:asciiTheme="minorHAnsi" w:hAnsiTheme="minorHAnsi" w:cstheme="minorHAnsi"/>
            <w:sz w:val="24"/>
            <w:szCs w:val="24"/>
          </w:rPr>
          <w:t>Judy Heumann Statement</w:t>
        </w:r>
      </w:hyperlink>
    </w:p>
    <w:p w14:paraId="796EF64B" w14:textId="30EB9E26" w:rsidR="005E728F" w:rsidRPr="00F812A5" w:rsidRDefault="005E728F" w:rsidP="007D1D72">
      <w:pPr>
        <w:rPr>
          <w:rFonts w:asciiTheme="minorHAnsi" w:hAnsiTheme="minorHAnsi" w:cstheme="minorHAnsi"/>
          <w:sz w:val="24"/>
          <w:szCs w:val="24"/>
        </w:rPr>
      </w:pPr>
    </w:p>
    <w:p w14:paraId="4503CE09" w14:textId="26D2207B" w:rsidR="005E728F" w:rsidRPr="007D1D72" w:rsidRDefault="007D1D72" w:rsidP="007D1D72">
      <w:pPr>
        <w:rPr>
          <w:rFonts w:asciiTheme="minorHAnsi" w:hAnsiTheme="minorHAnsi" w:cstheme="minorHAnsi"/>
          <w:b/>
          <w:bCs/>
          <w:sz w:val="24"/>
          <w:szCs w:val="24"/>
        </w:rPr>
      </w:pPr>
      <w:r w:rsidRPr="007D1D72">
        <w:rPr>
          <w:rFonts w:asciiTheme="minorHAnsi" w:hAnsiTheme="minorHAnsi" w:cstheme="minorHAnsi"/>
          <w:b/>
          <w:bCs/>
          <w:sz w:val="24"/>
          <w:szCs w:val="24"/>
        </w:rPr>
        <w:t>Importance of Medicaid HCBS</w:t>
      </w:r>
    </w:p>
    <w:p w14:paraId="66324E6A" w14:textId="1680E6DD" w:rsidR="00A30403" w:rsidRPr="00F812A5" w:rsidRDefault="00A30403" w:rsidP="007D1D72">
      <w:pPr>
        <w:rPr>
          <w:rFonts w:asciiTheme="minorHAnsi" w:hAnsiTheme="minorHAnsi" w:cstheme="minorHAnsi"/>
          <w:sz w:val="24"/>
          <w:szCs w:val="24"/>
        </w:rPr>
      </w:pPr>
      <w:r w:rsidRPr="00F812A5">
        <w:rPr>
          <w:rFonts w:asciiTheme="minorHAnsi" w:hAnsiTheme="minorHAnsi" w:cstheme="minorHAnsi"/>
          <w:sz w:val="24"/>
          <w:szCs w:val="24"/>
        </w:rPr>
        <w:t>The CCD</w:t>
      </w:r>
      <w:r w:rsidR="006F6A73" w:rsidRPr="00F812A5">
        <w:rPr>
          <w:rFonts w:asciiTheme="minorHAnsi" w:hAnsiTheme="minorHAnsi" w:cstheme="minorHAnsi"/>
          <w:sz w:val="24"/>
          <w:szCs w:val="24"/>
        </w:rPr>
        <w:t>’s</w:t>
      </w:r>
      <w:r w:rsidRPr="00F812A5">
        <w:rPr>
          <w:rFonts w:asciiTheme="minorHAnsi" w:hAnsiTheme="minorHAnsi" w:cstheme="minorHAnsi"/>
          <w:sz w:val="24"/>
          <w:szCs w:val="24"/>
        </w:rPr>
        <w:t xml:space="preserve"> Long-Term Services and Supports (LTSS) Task Force </w:t>
      </w:r>
      <w:r w:rsidR="006F6A73" w:rsidRPr="00F812A5">
        <w:rPr>
          <w:rFonts w:asciiTheme="minorHAnsi" w:hAnsiTheme="minorHAnsi" w:cstheme="minorHAnsi"/>
          <w:sz w:val="24"/>
          <w:szCs w:val="24"/>
        </w:rPr>
        <w:t xml:space="preserve">provided a </w:t>
      </w:r>
      <w:r w:rsidRPr="00F812A5">
        <w:rPr>
          <w:rFonts w:asciiTheme="minorHAnsi" w:hAnsiTheme="minorHAnsi" w:cstheme="minorHAnsi"/>
          <w:sz w:val="24"/>
          <w:szCs w:val="24"/>
        </w:rPr>
        <w:t xml:space="preserve">statement for the </w:t>
      </w:r>
      <w:r w:rsidR="006F6A73" w:rsidRPr="00F812A5">
        <w:rPr>
          <w:rFonts w:asciiTheme="minorHAnsi" w:hAnsiTheme="minorHAnsi" w:cstheme="minorHAnsi"/>
          <w:sz w:val="24"/>
          <w:szCs w:val="24"/>
        </w:rPr>
        <w:t>w</w:t>
      </w:r>
      <w:r w:rsidRPr="00F812A5">
        <w:rPr>
          <w:rFonts w:asciiTheme="minorHAnsi" w:hAnsiTheme="minorHAnsi" w:cstheme="minorHAnsi"/>
          <w:sz w:val="24"/>
          <w:szCs w:val="24"/>
        </w:rPr>
        <w:t xml:space="preserve">ritten </w:t>
      </w:r>
      <w:r w:rsidR="006F6A73" w:rsidRPr="00F812A5">
        <w:rPr>
          <w:rFonts w:asciiTheme="minorHAnsi" w:hAnsiTheme="minorHAnsi" w:cstheme="minorHAnsi"/>
          <w:sz w:val="24"/>
          <w:szCs w:val="24"/>
        </w:rPr>
        <w:t>r</w:t>
      </w:r>
      <w:r w:rsidRPr="00F812A5">
        <w:rPr>
          <w:rFonts w:asciiTheme="minorHAnsi" w:hAnsiTheme="minorHAnsi" w:cstheme="minorHAnsi"/>
          <w:sz w:val="24"/>
          <w:szCs w:val="24"/>
        </w:rPr>
        <w:t>ecord for the Senate Special Committee on Aging in support of th</w:t>
      </w:r>
      <w:r w:rsidR="00BE6C41" w:rsidRPr="00F812A5">
        <w:rPr>
          <w:rFonts w:asciiTheme="minorHAnsi" w:hAnsiTheme="minorHAnsi" w:cstheme="minorHAnsi"/>
          <w:sz w:val="24"/>
          <w:szCs w:val="24"/>
        </w:rPr>
        <w:t>e c</w:t>
      </w:r>
      <w:r w:rsidRPr="00F812A5">
        <w:rPr>
          <w:rFonts w:asciiTheme="minorHAnsi" w:hAnsiTheme="minorHAnsi" w:cstheme="minorHAnsi"/>
          <w:sz w:val="24"/>
          <w:szCs w:val="24"/>
        </w:rPr>
        <w:t xml:space="preserve">ommittee’s efforts to highlight the importance of the Medicaid Home and Community Based Services (HCBS) program </w:t>
      </w:r>
      <w:r w:rsidR="006F6A73" w:rsidRPr="00F812A5">
        <w:rPr>
          <w:rFonts w:asciiTheme="minorHAnsi" w:hAnsiTheme="minorHAnsi" w:cstheme="minorHAnsi"/>
          <w:sz w:val="24"/>
          <w:szCs w:val="24"/>
        </w:rPr>
        <w:t>(</w:t>
      </w:r>
      <w:r w:rsidRPr="00F812A5">
        <w:rPr>
          <w:rFonts w:asciiTheme="minorHAnsi" w:hAnsiTheme="minorHAnsi" w:cstheme="minorHAnsi"/>
          <w:sz w:val="24"/>
          <w:szCs w:val="24"/>
        </w:rPr>
        <w:t>3/9/23).</w:t>
      </w:r>
      <w:r w:rsidR="006F6A73" w:rsidRPr="00F812A5">
        <w:rPr>
          <w:rFonts w:asciiTheme="minorHAnsi" w:hAnsiTheme="minorHAnsi" w:cstheme="minorHAnsi"/>
          <w:sz w:val="24"/>
          <w:szCs w:val="24"/>
        </w:rPr>
        <w:t xml:space="preserve"> </w:t>
      </w:r>
      <w:hyperlink r:id="rId29" w:history="1">
        <w:r w:rsidRPr="00F812A5">
          <w:rPr>
            <w:rStyle w:val="Hyperlink"/>
            <w:rFonts w:asciiTheme="minorHAnsi" w:hAnsiTheme="minorHAnsi" w:cstheme="minorHAnsi"/>
            <w:sz w:val="24"/>
            <w:szCs w:val="24"/>
          </w:rPr>
          <w:t>Written Testimony on Medicaid HCBS</w:t>
        </w:r>
      </w:hyperlink>
    </w:p>
    <w:p w14:paraId="1478DA69" w14:textId="7B5FAE6E" w:rsidR="00A30403" w:rsidRPr="00F812A5" w:rsidRDefault="00A30403" w:rsidP="007D1D72">
      <w:pPr>
        <w:rPr>
          <w:rFonts w:asciiTheme="minorHAnsi" w:hAnsiTheme="minorHAnsi" w:cstheme="minorHAnsi"/>
          <w:sz w:val="24"/>
          <w:szCs w:val="24"/>
        </w:rPr>
      </w:pPr>
    </w:p>
    <w:p w14:paraId="12066530" w14:textId="120170EB" w:rsidR="007D1D72" w:rsidRPr="007D1D72" w:rsidRDefault="007D1D72" w:rsidP="007D1D72">
      <w:pPr>
        <w:rPr>
          <w:rFonts w:asciiTheme="minorHAnsi" w:hAnsiTheme="minorHAnsi" w:cstheme="minorHAnsi"/>
          <w:b/>
          <w:bCs/>
          <w:sz w:val="24"/>
          <w:szCs w:val="24"/>
        </w:rPr>
      </w:pPr>
      <w:r w:rsidRPr="007D1D72">
        <w:rPr>
          <w:rFonts w:asciiTheme="minorHAnsi" w:hAnsiTheme="minorHAnsi" w:cstheme="minorHAnsi"/>
          <w:b/>
          <w:bCs/>
          <w:sz w:val="24"/>
          <w:szCs w:val="24"/>
        </w:rPr>
        <w:t>Proposed Rule on Prior Authorization under the ACA</w:t>
      </w:r>
    </w:p>
    <w:p w14:paraId="3DD27257" w14:textId="6634C8C0" w:rsidR="005E728F" w:rsidRPr="00F812A5" w:rsidRDefault="006F6A73" w:rsidP="007D1D72">
      <w:pPr>
        <w:rPr>
          <w:rFonts w:asciiTheme="minorHAnsi" w:hAnsiTheme="minorHAnsi" w:cstheme="minorHAnsi"/>
          <w:sz w:val="24"/>
          <w:szCs w:val="24"/>
        </w:rPr>
      </w:pPr>
      <w:r w:rsidRPr="00F812A5">
        <w:rPr>
          <w:rFonts w:asciiTheme="minorHAnsi" w:hAnsiTheme="minorHAnsi" w:cstheme="minorHAnsi"/>
          <w:sz w:val="24"/>
          <w:szCs w:val="24"/>
        </w:rPr>
        <w:t xml:space="preserve">The </w:t>
      </w:r>
      <w:r w:rsidR="009B52F3" w:rsidRPr="00F812A5">
        <w:rPr>
          <w:rFonts w:asciiTheme="minorHAnsi" w:hAnsiTheme="minorHAnsi" w:cstheme="minorHAnsi"/>
          <w:sz w:val="24"/>
          <w:szCs w:val="24"/>
        </w:rPr>
        <w:t>CCD’s Health and LTSS Task Forces provide</w:t>
      </w:r>
      <w:r w:rsidRPr="00F812A5">
        <w:rPr>
          <w:rFonts w:asciiTheme="minorHAnsi" w:hAnsiTheme="minorHAnsi" w:cstheme="minorHAnsi"/>
          <w:sz w:val="24"/>
          <w:szCs w:val="24"/>
        </w:rPr>
        <w:t>d</w:t>
      </w:r>
      <w:r w:rsidR="009B52F3" w:rsidRPr="00F812A5">
        <w:rPr>
          <w:rFonts w:asciiTheme="minorHAnsi" w:hAnsiTheme="minorHAnsi" w:cstheme="minorHAnsi"/>
          <w:sz w:val="24"/>
          <w:szCs w:val="24"/>
        </w:rPr>
        <w:t xml:space="preserve"> these comments on the Department of Health and Human Services’ (HHS) proposed rule on prior authorization and interoperability in Medicaid, the Children’s Health Insurance Program (CHIP), and Qualified Health Plans (QHPs) sold through the Affordable Care Act (ACA) Marketplaces (hereinafter “Prior Authorization Proposed Rule”) (3/13/23). </w:t>
      </w:r>
      <w:hyperlink r:id="rId30" w:history="1">
        <w:r w:rsidR="009B52F3" w:rsidRPr="00F812A5">
          <w:rPr>
            <w:rStyle w:val="Hyperlink"/>
            <w:rFonts w:asciiTheme="minorHAnsi" w:hAnsiTheme="minorHAnsi" w:cstheme="minorHAnsi"/>
            <w:sz w:val="24"/>
            <w:szCs w:val="24"/>
          </w:rPr>
          <w:t>Download [ </w:t>
        </w:r>
        <w:r w:rsidR="00BE6C41" w:rsidRPr="00F812A5">
          <w:rPr>
            <w:rStyle w:val="Hyperlink"/>
            <w:rFonts w:asciiTheme="minorHAnsi" w:hAnsiTheme="minorHAnsi" w:cstheme="minorHAnsi"/>
            <w:sz w:val="24"/>
            <w:szCs w:val="24"/>
          </w:rPr>
          <w:t>PDF]</w:t>
        </w:r>
      </w:hyperlink>
    </w:p>
    <w:p w14:paraId="355B5CB3" w14:textId="0D000696" w:rsidR="006C66F8" w:rsidRPr="00F812A5" w:rsidRDefault="006C66F8" w:rsidP="007D1D72">
      <w:pPr>
        <w:rPr>
          <w:rFonts w:asciiTheme="minorHAnsi" w:hAnsiTheme="minorHAnsi" w:cstheme="minorHAnsi"/>
          <w:sz w:val="24"/>
          <w:szCs w:val="24"/>
        </w:rPr>
      </w:pPr>
    </w:p>
    <w:p w14:paraId="10D69EE5" w14:textId="59B543B4" w:rsidR="007D1D72" w:rsidRPr="007D1D72" w:rsidRDefault="007D1D72" w:rsidP="007D1D72">
      <w:pPr>
        <w:rPr>
          <w:rFonts w:asciiTheme="minorHAnsi" w:hAnsiTheme="minorHAnsi" w:cstheme="minorHAnsi"/>
          <w:b/>
          <w:bCs/>
          <w:sz w:val="24"/>
          <w:szCs w:val="24"/>
        </w:rPr>
      </w:pPr>
      <w:r w:rsidRPr="007D1D72">
        <w:rPr>
          <w:rFonts w:asciiTheme="minorHAnsi" w:hAnsiTheme="minorHAnsi" w:cstheme="minorHAnsi"/>
          <w:b/>
          <w:bCs/>
          <w:sz w:val="24"/>
          <w:szCs w:val="24"/>
        </w:rPr>
        <w:t xml:space="preserve">Unwinding Medicaid and the Continuous Coverage Requirement </w:t>
      </w:r>
    </w:p>
    <w:p w14:paraId="55096DE0" w14:textId="54E2835E" w:rsidR="006C66F8" w:rsidRPr="00F812A5" w:rsidRDefault="006F6A73" w:rsidP="007D1D72">
      <w:pPr>
        <w:rPr>
          <w:rFonts w:asciiTheme="minorHAnsi" w:hAnsiTheme="minorHAnsi" w:cstheme="minorHAnsi"/>
          <w:sz w:val="24"/>
          <w:szCs w:val="24"/>
        </w:rPr>
      </w:pPr>
      <w:r w:rsidRPr="00F812A5">
        <w:rPr>
          <w:rFonts w:asciiTheme="minorHAnsi" w:hAnsiTheme="minorHAnsi" w:cstheme="minorHAnsi"/>
          <w:sz w:val="24"/>
          <w:szCs w:val="24"/>
        </w:rPr>
        <w:t xml:space="preserve">The </w:t>
      </w:r>
      <w:r w:rsidR="009B52F3" w:rsidRPr="00F812A5">
        <w:rPr>
          <w:rFonts w:asciiTheme="minorHAnsi" w:hAnsiTheme="minorHAnsi" w:cstheme="minorHAnsi"/>
          <w:sz w:val="24"/>
          <w:szCs w:val="24"/>
        </w:rPr>
        <w:t>CCD</w:t>
      </w:r>
      <w:r w:rsidRPr="00F812A5">
        <w:rPr>
          <w:rFonts w:asciiTheme="minorHAnsi" w:hAnsiTheme="minorHAnsi" w:cstheme="minorHAnsi"/>
          <w:sz w:val="24"/>
          <w:szCs w:val="24"/>
        </w:rPr>
        <w:t>’s</w:t>
      </w:r>
      <w:r w:rsidR="009B52F3" w:rsidRPr="00F812A5">
        <w:rPr>
          <w:rFonts w:asciiTheme="minorHAnsi" w:hAnsiTheme="minorHAnsi" w:cstheme="minorHAnsi"/>
          <w:sz w:val="24"/>
          <w:szCs w:val="24"/>
        </w:rPr>
        <w:t xml:space="preserve"> Health and L</w:t>
      </w:r>
      <w:r w:rsidRPr="00F812A5">
        <w:rPr>
          <w:rFonts w:asciiTheme="minorHAnsi" w:hAnsiTheme="minorHAnsi" w:cstheme="minorHAnsi"/>
          <w:sz w:val="24"/>
          <w:szCs w:val="24"/>
        </w:rPr>
        <w:t>TSS</w:t>
      </w:r>
      <w:r w:rsidR="009B52F3" w:rsidRPr="00F812A5">
        <w:rPr>
          <w:rFonts w:asciiTheme="minorHAnsi" w:hAnsiTheme="minorHAnsi" w:cstheme="minorHAnsi"/>
          <w:sz w:val="24"/>
          <w:szCs w:val="24"/>
        </w:rPr>
        <w:t xml:space="preserve"> Task Forces wr</w:t>
      </w:r>
      <w:r w:rsidRPr="00F812A5">
        <w:rPr>
          <w:rFonts w:asciiTheme="minorHAnsi" w:hAnsiTheme="minorHAnsi" w:cstheme="minorHAnsi"/>
          <w:sz w:val="24"/>
          <w:szCs w:val="24"/>
        </w:rPr>
        <w:t>ote a letter to CMS</w:t>
      </w:r>
      <w:r w:rsidR="009B52F3" w:rsidRPr="00F812A5">
        <w:rPr>
          <w:rFonts w:asciiTheme="minorHAnsi" w:hAnsiTheme="minorHAnsi" w:cstheme="minorHAnsi"/>
          <w:sz w:val="24"/>
          <w:szCs w:val="24"/>
        </w:rPr>
        <w:t xml:space="preserve"> regarding the unwinding of the Medicaid continuous coverage requirement. CMS guidance has laid out a series of plans, </w:t>
      </w:r>
      <w:proofErr w:type="gramStart"/>
      <w:r w:rsidR="009B52F3" w:rsidRPr="00F812A5">
        <w:rPr>
          <w:rFonts w:asciiTheme="minorHAnsi" w:hAnsiTheme="minorHAnsi" w:cstheme="minorHAnsi"/>
          <w:sz w:val="24"/>
          <w:szCs w:val="24"/>
        </w:rPr>
        <w:t>documents</w:t>
      </w:r>
      <w:proofErr w:type="gramEnd"/>
      <w:r w:rsidR="009B52F3" w:rsidRPr="00F812A5">
        <w:rPr>
          <w:rFonts w:asciiTheme="minorHAnsi" w:hAnsiTheme="minorHAnsi" w:cstheme="minorHAnsi"/>
          <w:sz w:val="24"/>
          <w:szCs w:val="24"/>
        </w:rPr>
        <w:t xml:space="preserve"> and data that states are required to produce. Among these is a Renewal Redistribution Plan where a state must detail how renewals and other eligibility actions will </w:t>
      </w:r>
      <w:proofErr w:type="gramStart"/>
      <w:r w:rsidR="009B52F3" w:rsidRPr="00F812A5">
        <w:rPr>
          <w:rFonts w:asciiTheme="minorHAnsi" w:hAnsiTheme="minorHAnsi" w:cstheme="minorHAnsi"/>
          <w:sz w:val="24"/>
          <w:szCs w:val="24"/>
        </w:rPr>
        <w:t>be distributed</w:t>
      </w:r>
      <w:proofErr w:type="gramEnd"/>
      <w:r w:rsidR="009B52F3" w:rsidRPr="00F812A5">
        <w:rPr>
          <w:rFonts w:asciiTheme="minorHAnsi" w:hAnsiTheme="minorHAnsi" w:cstheme="minorHAnsi"/>
          <w:sz w:val="24"/>
          <w:szCs w:val="24"/>
        </w:rPr>
        <w:t xml:space="preserve"> across the 12-month unwinding period. The plan must mitigate churn, account for workforce and systems capacity limitations, and establish a sustainable renewal schedule for future years (3/9/23</w:t>
      </w:r>
      <w:r w:rsidR="00A30403" w:rsidRPr="00F812A5">
        <w:rPr>
          <w:rFonts w:asciiTheme="minorHAnsi" w:hAnsiTheme="minorHAnsi" w:cstheme="minorHAnsi"/>
          <w:sz w:val="24"/>
          <w:szCs w:val="24"/>
        </w:rPr>
        <w:t>)</w:t>
      </w:r>
      <w:proofErr w:type="gramStart"/>
      <w:r w:rsidR="009B52F3" w:rsidRPr="00F812A5">
        <w:rPr>
          <w:rFonts w:asciiTheme="minorHAnsi" w:hAnsiTheme="minorHAnsi" w:cstheme="minorHAnsi"/>
          <w:sz w:val="24"/>
          <w:szCs w:val="24"/>
        </w:rPr>
        <w:t>.  </w:t>
      </w:r>
      <w:proofErr w:type="gramEnd"/>
      <w:r w:rsidR="009B52F3">
        <w:fldChar w:fldCharType="begin"/>
      </w:r>
      <w:r w:rsidR="009B52F3">
        <w:instrText>HYPERLINK "https://www.c-c-d.org/fichiers/CCD-letter-to-CMS-on-unwinding-plans-transparency-final.pdf"</w:instrText>
      </w:r>
      <w:r w:rsidR="009B52F3">
        <w:fldChar w:fldCharType="separate"/>
      </w:r>
      <w:r w:rsidR="009B52F3" w:rsidRPr="00F812A5">
        <w:rPr>
          <w:rStyle w:val="Hyperlink"/>
          <w:rFonts w:asciiTheme="minorHAnsi" w:hAnsiTheme="minorHAnsi" w:cstheme="minorHAnsi"/>
          <w:sz w:val="24"/>
          <w:szCs w:val="24"/>
        </w:rPr>
        <w:t>Download [ </w:t>
      </w:r>
      <w:r w:rsidRPr="00F812A5">
        <w:rPr>
          <w:rStyle w:val="Hyperlink"/>
          <w:rFonts w:asciiTheme="minorHAnsi" w:hAnsiTheme="minorHAnsi" w:cstheme="minorHAnsi"/>
          <w:sz w:val="24"/>
          <w:szCs w:val="24"/>
        </w:rPr>
        <w:t>PDF]</w:t>
      </w:r>
      <w:r w:rsidR="009B52F3">
        <w:rPr>
          <w:rStyle w:val="Hyperlink"/>
          <w:rFonts w:asciiTheme="minorHAnsi" w:hAnsiTheme="minorHAnsi" w:cstheme="minorHAnsi"/>
          <w:sz w:val="24"/>
          <w:szCs w:val="24"/>
        </w:rPr>
        <w:fldChar w:fldCharType="end"/>
      </w:r>
    </w:p>
    <w:p w14:paraId="7AF3B24C" w14:textId="77777777" w:rsidR="007D1D72" w:rsidRDefault="007D1D72" w:rsidP="007D1D72">
      <w:pPr>
        <w:rPr>
          <w:rFonts w:asciiTheme="minorHAnsi" w:hAnsiTheme="minorHAnsi" w:cstheme="minorHAnsi"/>
          <w:sz w:val="24"/>
          <w:szCs w:val="24"/>
        </w:rPr>
      </w:pPr>
    </w:p>
    <w:p w14:paraId="24CC9B63" w14:textId="72C50141" w:rsidR="007D1D72" w:rsidRPr="007D1D72" w:rsidRDefault="007D1D72" w:rsidP="007D1D72">
      <w:pPr>
        <w:rPr>
          <w:rFonts w:asciiTheme="minorHAnsi" w:hAnsiTheme="minorHAnsi" w:cstheme="minorHAnsi"/>
          <w:b/>
          <w:bCs/>
          <w:sz w:val="24"/>
          <w:szCs w:val="24"/>
        </w:rPr>
      </w:pPr>
      <w:r w:rsidRPr="007D1D72">
        <w:rPr>
          <w:rFonts w:asciiTheme="minorHAnsi" w:hAnsiTheme="minorHAnsi" w:cstheme="minorHAnsi"/>
          <w:b/>
          <w:bCs/>
          <w:sz w:val="24"/>
          <w:szCs w:val="24"/>
        </w:rPr>
        <w:t>Congressional Leaders: Consider People with Disabilities</w:t>
      </w:r>
    </w:p>
    <w:p w14:paraId="3D844857" w14:textId="19F345E1" w:rsidR="007D1D72" w:rsidRPr="00F812A5" w:rsidRDefault="007D1D72" w:rsidP="007D1D72">
      <w:pPr>
        <w:rPr>
          <w:rFonts w:asciiTheme="minorHAnsi" w:hAnsiTheme="minorHAnsi" w:cstheme="minorHAnsi"/>
          <w:sz w:val="24"/>
          <w:szCs w:val="24"/>
        </w:rPr>
      </w:pPr>
      <w:r w:rsidRPr="00F812A5">
        <w:rPr>
          <w:rFonts w:asciiTheme="minorHAnsi" w:hAnsiTheme="minorHAnsi" w:cstheme="minorHAnsi"/>
          <w:sz w:val="24"/>
          <w:szCs w:val="24"/>
        </w:rPr>
        <w:t>The CCD letter to congressional leaders (</w:t>
      </w:r>
      <w:r w:rsidRPr="00F812A5">
        <w:rPr>
          <w:rFonts w:asciiTheme="minorHAnsi" w:hAnsiTheme="minorHAnsi" w:cstheme="minorHAnsi"/>
          <w:color w:val="000000"/>
          <w:sz w:val="24"/>
          <w:szCs w:val="24"/>
          <w:shd w:val="clear" w:color="auto" w:fill="FFFFFF"/>
        </w:rPr>
        <w:t xml:space="preserve">Leader Charles Schumer, Speaker Kevin McCarthy, Chair of Senate Appropriations Patty Murray and Vice-Chair of Senate Appropriations Susan Collins, Chair of House Appropriations Kay Granger and Ranking Member of House Appropriations Rosa DeLauro) </w:t>
      </w:r>
      <w:r w:rsidRPr="00F812A5">
        <w:rPr>
          <w:rFonts w:asciiTheme="minorHAnsi" w:hAnsiTheme="minorHAnsi" w:cstheme="minorHAnsi"/>
          <w:sz w:val="24"/>
          <w:szCs w:val="24"/>
        </w:rPr>
        <w:t>urging them to consider the needs of people with disabilities in policy and appropriations deliberations for the 118</w:t>
      </w:r>
      <w:r w:rsidRPr="00F812A5">
        <w:rPr>
          <w:rFonts w:asciiTheme="minorHAnsi" w:hAnsiTheme="minorHAnsi" w:cstheme="minorHAnsi"/>
          <w:sz w:val="24"/>
          <w:szCs w:val="24"/>
          <w:vertAlign w:val="superscript"/>
        </w:rPr>
        <w:t>th</w:t>
      </w:r>
      <w:r w:rsidRPr="00F812A5">
        <w:rPr>
          <w:rFonts w:asciiTheme="minorHAnsi" w:hAnsiTheme="minorHAnsi" w:cstheme="minorHAnsi"/>
          <w:sz w:val="24"/>
          <w:szCs w:val="24"/>
        </w:rPr>
        <w:t xml:space="preserve"> Congress (2/22/23). </w:t>
      </w:r>
      <w:hyperlink r:id="rId31" w:history="1">
        <w:r w:rsidRPr="00F812A5">
          <w:rPr>
            <w:rStyle w:val="Hyperlink"/>
            <w:rFonts w:asciiTheme="minorHAnsi" w:hAnsiTheme="minorHAnsi" w:cstheme="minorHAnsi"/>
            <w:sz w:val="24"/>
            <w:szCs w:val="24"/>
          </w:rPr>
          <w:t>CCD Priorities Letter to Leaders</w:t>
        </w:r>
      </w:hyperlink>
    </w:p>
    <w:p w14:paraId="480A584A" w14:textId="77777777" w:rsidR="00A30403" w:rsidRDefault="00A30403" w:rsidP="007D1D72">
      <w:pPr>
        <w:rPr>
          <w:rFonts w:asciiTheme="minorHAnsi" w:hAnsiTheme="minorHAnsi" w:cstheme="minorHAnsi"/>
          <w:sz w:val="24"/>
          <w:szCs w:val="24"/>
        </w:rPr>
      </w:pPr>
    </w:p>
    <w:p w14:paraId="61126BB2" w14:textId="28922B1E" w:rsidR="00642632" w:rsidRPr="00642632" w:rsidRDefault="00642632" w:rsidP="007D1D72">
      <w:pPr>
        <w:shd w:val="clear" w:color="auto" w:fill="FFFFFF"/>
        <w:rPr>
          <w:rFonts w:asciiTheme="minorHAnsi" w:hAnsiTheme="minorHAnsi" w:cstheme="minorHAnsi"/>
          <w:b/>
          <w:bCs/>
          <w:spacing w:val="3"/>
          <w:sz w:val="24"/>
          <w:szCs w:val="24"/>
          <w:shd w:val="clear" w:color="auto" w:fill="FFFFFF"/>
        </w:rPr>
      </w:pPr>
      <w:r w:rsidRPr="00642632">
        <w:rPr>
          <w:rFonts w:asciiTheme="minorHAnsi" w:hAnsiTheme="minorHAnsi" w:cstheme="minorHAnsi"/>
          <w:b/>
          <w:bCs/>
          <w:spacing w:val="3"/>
          <w:sz w:val="24"/>
          <w:szCs w:val="24"/>
          <w:shd w:val="clear" w:color="auto" w:fill="FFFFFF"/>
        </w:rPr>
        <w:t>MISCELLANEOUS</w:t>
      </w:r>
      <w:r w:rsidR="00861B03">
        <w:rPr>
          <w:rFonts w:asciiTheme="minorHAnsi" w:hAnsiTheme="minorHAnsi" w:cstheme="minorHAnsi"/>
          <w:b/>
          <w:bCs/>
          <w:spacing w:val="3"/>
          <w:sz w:val="24"/>
          <w:szCs w:val="24"/>
          <w:shd w:val="clear" w:color="auto" w:fill="FFFFFF"/>
        </w:rPr>
        <w:t xml:space="preserve"> ADVOCACY NEWS</w:t>
      </w:r>
    </w:p>
    <w:p w14:paraId="1ABA66C8" w14:textId="77777777" w:rsidR="00642632" w:rsidRDefault="00642632" w:rsidP="007D1D72">
      <w:pPr>
        <w:shd w:val="clear" w:color="auto" w:fill="FFFFFF"/>
        <w:rPr>
          <w:rFonts w:asciiTheme="minorHAnsi" w:hAnsiTheme="minorHAnsi" w:cstheme="minorHAnsi"/>
          <w:spacing w:val="3"/>
          <w:sz w:val="24"/>
          <w:szCs w:val="24"/>
          <w:shd w:val="clear" w:color="auto" w:fill="FFFFFF"/>
        </w:rPr>
      </w:pPr>
    </w:p>
    <w:p w14:paraId="4D88E52B" w14:textId="77777777" w:rsidR="005F0D7F" w:rsidRPr="00861B03" w:rsidRDefault="005F0D7F" w:rsidP="005F0D7F">
      <w:pPr>
        <w:shd w:val="clear" w:color="auto" w:fill="FFFFFF"/>
        <w:rPr>
          <w:rFonts w:asciiTheme="minorHAnsi" w:eastAsia="Times New Roman" w:hAnsiTheme="minorHAnsi" w:cstheme="minorHAnsi"/>
          <w:b/>
          <w:bCs/>
          <w:sz w:val="24"/>
          <w:szCs w:val="24"/>
        </w:rPr>
      </w:pPr>
      <w:r w:rsidRPr="00861B03">
        <w:rPr>
          <w:rFonts w:asciiTheme="minorHAnsi" w:eastAsia="Times New Roman" w:hAnsiTheme="minorHAnsi" w:cstheme="minorHAnsi"/>
          <w:b/>
          <w:bCs/>
          <w:sz w:val="24"/>
          <w:szCs w:val="24"/>
        </w:rPr>
        <w:t xml:space="preserve">Center for Medicare Advocacy (CMA) Applauds VP Harris on Medicare </w:t>
      </w:r>
    </w:p>
    <w:p w14:paraId="17CC8814" w14:textId="77777777" w:rsidR="005F0D7F" w:rsidRPr="00861B03" w:rsidRDefault="005F0D7F" w:rsidP="005F0D7F">
      <w:pPr>
        <w:shd w:val="clear" w:color="auto" w:fill="FFFFFF"/>
        <w:rPr>
          <w:rFonts w:asciiTheme="minorHAnsi" w:eastAsia="Times New Roman" w:hAnsiTheme="minorHAnsi" w:cstheme="minorHAnsi"/>
          <w:sz w:val="24"/>
          <w:szCs w:val="24"/>
        </w:rPr>
      </w:pPr>
      <w:r w:rsidRPr="00861B03">
        <w:rPr>
          <w:rFonts w:asciiTheme="minorHAnsi" w:eastAsia="Times New Roman" w:hAnsiTheme="minorHAnsi" w:cstheme="minorHAnsi"/>
          <w:sz w:val="24"/>
          <w:szCs w:val="24"/>
        </w:rPr>
        <w:t xml:space="preserve">CMA issued a press release voicing support for the Vice President’s proposals to improve home care under Medicare and to add needed vision and hearing benefits to traditional Medicare. </w:t>
      </w:r>
    </w:p>
    <w:p w14:paraId="1C8D187F" w14:textId="77777777" w:rsidR="005F0D7F" w:rsidRPr="009A1E47" w:rsidRDefault="005F0D7F" w:rsidP="005F0D7F">
      <w:pPr>
        <w:shd w:val="clear" w:color="auto" w:fill="FFFFFF"/>
        <w:rPr>
          <w:rFonts w:asciiTheme="minorHAnsi" w:eastAsia="Times New Roman" w:hAnsiTheme="minorHAnsi" w:cstheme="minorHAnsi"/>
          <w:sz w:val="24"/>
          <w:szCs w:val="24"/>
        </w:rPr>
      </w:pPr>
      <w:r w:rsidRPr="00861B03">
        <w:rPr>
          <w:rFonts w:asciiTheme="minorHAnsi" w:eastAsia="Times New Roman" w:hAnsiTheme="minorHAnsi" w:cstheme="minorHAnsi"/>
          <w:sz w:val="24"/>
          <w:szCs w:val="24"/>
        </w:rPr>
        <w:lastRenderedPageBreak/>
        <w:t xml:space="preserve">Read the </w:t>
      </w:r>
      <w:hyperlink r:id="rId32" w:history="1">
        <w:r w:rsidRPr="00861B03">
          <w:rPr>
            <w:rStyle w:val="Hyperlink"/>
            <w:rFonts w:asciiTheme="minorHAnsi" w:eastAsia="Times New Roman" w:hAnsiTheme="minorHAnsi" w:cstheme="minorHAnsi"/>
            <w:sz w:val="24"/>
            <w:szCs w:val="24"/>
          </w:rPr>
          <w:t xml:space="preserve">press release on Vice President Harris’s Medicare proposals  </w:t>
        </w:r>
      </w:hyperlink>
      <w:r w:rsidRPr="00861B03">
        <w:rPr>
          <w:rFonts w:asciiTheme="minorHAnsi" w:eastAsia="Times New Roman" w:hAnsiTheme="minorHAnsi" w:cstheme="minorHAnsi"/>
          <w:sz w:val="24"/>
          <w:szCs w:val="24"/>
        </w:rPr>
        <w:t xml:space="preserve">.  Here’s another take on the topic from </w:t>
      </w:r>
      <w:hyperlink r:id="rId33" w:history="1">
        <w:r w:rsidRPr="00861B03">
          <w:rPr>
            <w:rStyle w:val="Hyperlink"/>
            <w:rFonts w:asciiTheme="minorHAnsi" w:eastAsia="Times New Roman" w:hAnsiTheme="minorHAnsi" w:cstheme="minorHAnsi"/>
            <w:i/>
            <w:iCs/>
            <w:sz w:val="24"/>
            <w:szCs w:val="24"/>
          </w:rPr>
          <w:t>The Hill</w:t>
        </w:r>
      </w:hyperlink>
      <w:r w:rsidRPr="00861B03">
        <w:rPr>
          <w:rFonts w:asciiTheme="minorHAnsi" w:eastAsia="Times New Roman" w:hAnsiTheme="minorHAnsi" w:cstheme="minorHAnsi"/>
          <w:sz w:val="24"/>
          <w:szCs w:val="24"/>
        </w:rPr>
        <w:t xml:space="preserve"> showcasing the family caregiver’s role in providing care in the home and how these proposals would help them (10/8/24).</w:t>
      </w:r>
    </w:p>
    <w:p w14:paraId="5A92D1D6" w14:textId="77777777" w:rsidR="005F0D7F" w:rsidRPr="00F812A5" w:rsidRDefault="005F0D7F" w:rsidP="007D1D72">
      <w:pPr>
        <w:shd w:val="clear" w:color="auto" w:fill="FFFFFF"/>
        <w:rPr>
          <w:rFonts w:asciiTheme="minorHAnsi" w:hAnsiTheme="minorHAnsi" w:cstheme="minorHAnsi"/>
          <w:spacing w:val="3"/>
          <w:sz w:val="24"/>
          <w:szCs w:val="24"/>
          <w:shd w:val="clear" w:color="auto" w:fill="FFFFFF"/>
        </w:rPr>
      </w:pPr>
    </w:p>
    <w:p w14:paraId="7C05B555" w14:textId="77777777" w:rsidR="00642632" w:rsidRPr="00F812A5" w:rsidRDefault="00642632" w:rsidP="007D1D72">
      <w:pPr>
        <w:shd w:val="clear" w:color="auto" w:fill="FFFFFF"/>
        <w:rPr>
          <w:rFonts w:asciiTheme="minorHAnsi" w:hAnsiTheme="minorHAnsi" w:cstheme="minorHAnsi"/>
          <w:b/>
          <w:bCs/>
          <w:spacing w:val="3"/>
          <w:sz w:val="24"/>
          <w:szCs w:val="24"/>
          <w:shd w:val="clear" w:color="auto" w:fill="FFFFFF"/>
        </w:rPr>
      </w:pPr>
      <w:r w:rsidRPr="00F812A5">
        <w:rPr>
          <w:rFonts w:asciiTheme="minorHAnsi" w:hAnsiTheme="minorHAnsi" w:cstheme="minorHAnsi"/>
          <w:b/>
          <w:bCs/>
          <w:spacing w:val="3"/>
          <w:sz w:val="24"/>
          <w:szCs w:val="24"/>
          <w:shd w:val="clear" w:color="auto" w:fill="FFFFFF"/>
        </w:rPr>
        <w:t>New Social Security Commissioner No Stranger to Bureaucracy</w:t>
      </w:r>
    </w:p>
    <w:p w14:paraId="020A844E" w14:textId="77777777" w:rsidR="00642632" w:rsidRPr="00F812A5" w:rsidRDefault="00642632" w:rsidP="007D1D72">
      <w:pPr>
        <w:shd w:val="clear" w:color="auto" w:fill="FFFFFF"/>
        <w:rPr>
          <w:rFonts w:asciiTheme="minorHAnsi" w:eastAsia="Times New Roman" w:hAnsiTheme="minorHAnsi" w:cstheme="minorHAnsi"/>
          <w:sz w:val="24"/>
          <w:szCs w:val="24"/>
        </w:rPr>
      </w:pPr>
      <w:r w:rsidRPr="00F812A5">
        <w:rPr>
          <w:rFonts w:asciiTheme="minorHAnsi" w:hAnsiTheme="minorHAnsi" w:cstheme="minorHAnsi"/>
          <w:spacing w:val="3"/>
          <w:sz w:val="24"/>
          <w:szCs w:val="24"/>
          <w:shd w:val="clear" w:color="auto" w:fill="FFFFFF"/>
        </w:rPr>
        <w:t xml:space="preserve">Martin O’Malley, SSA’s new commissioner, is a lifelong public servant, having served as the Governor of Maryland, as the Mayor of Baltimore, and as an Assistant States Attorney. He even ran for president in 2015. According to the </w:t>
      </w:r>
      <w:hyperlink r:id="rId34" w:history="1">
        <w:r w:rsidRPr="00F812A5">
          <w:rPr>
            <w:rStyle w:val="Hyperlink"/>
            <w:rFonts w:asciiTheme="minorHAnsi" w:hAnsiTheme="minorHAnsi" w:cstheme="minorHAnsi"/>
            <w:color w:val="auto"/>
            <w:spacing w:val="3"/>
            <w:sz w:val="24"/>
            <w:szCs w:val="24"/>
            <w:shd w:val="clear" w:color="auto" w:fill="FFFFFF"/>
          </w:rPr>
          <w:t>SSA press release</w:t>
        </w:r>
      </w:hyperlink>
      <w:r w:rsidRPr="00F812A5">
        <w:rPr>
          <w:rFonts w:asciiTheme="minorHAnsi" w:hAnsiTheme="minorHAnsi" w:cstheme="minorHAnsi"/>
          <w:spacing w:val="3"/>
          <w:sz w:val="24"/>
          <w:szCs w:val="24"/>
          <w:shd w:val="clear" w:color="auto" w:fill="FFFFFF"/>
        </w:rPr>
        <w:t xml:space="preserve">, “Commissioner O’Malley is a pioneer in using performance-management and customer service technologies in government and has written extensively about how to govern for better results in the Information Age by measuring the outputs of government on a real-time basis.” The </w:t>
      </w:r>
      <w:r w:rsidRPr="00F812A5">
        <w:rPr>
          <w:rFonts w:asciiTheme="minorHAnsi" w:eastAsia="Times New Roman" w:hAnsiTheme="minorHAnsi" w:cstheme="minorHAnsi"/>
          <w:sz w:val="24"/>
          <w:szCs w:val="24"/>
        </w:rPr>
        <w:t xml:space="preserve">Social Security Task Force of the CCD sent a </w:t>
      </w:r>
      <w:hyperlink r:id="rId35" w:history="1">
        <w:r w:rsidRPr="00F812A5">
          <w:rPr>
            <w:rStyle w:val="Hyperlink"/>
            <w:rFonts w:asciiTheme="minorHAnsi" w:eastAsia="Times New Roman" w:hAnsiTheme="minorHAnsi" w:cstheme="minorHAnsi"/>
            <w:color w:val="auto"/>
            <w:sz w:val="24"/>
            <w:szCs w:val="24"/>
          </w:rPr>
          <w:t>Transition Memo</w:t>
        </w:r>
      </w:hyperlink>
      <w:r w:rsidRPr="00F812A5">
        <w:rPr>
          <w:rFonts w:asciiTheme="minorHAnsi" w:eastAsia="Times New Roman" w:hAnsiTheme="minorHAnsi" w:cstheme="minorHAnsi"/>
          <w:sz w:val="24"/>
          <w:szCs w:val="24"/>
        </w:rPr>
        <w:t xml:space="preserve"> to Commissioner O’Malley.  </w:t>
      </w:r>
    </w:p>
    <w:p w14:paraId="688252B7" w14:textId="77777777" w:rsidR="00642632" w:rsidRPr="00F812A5" w:rsidRDefault="00642632" w:rsidP="007D1D72">
      <w:pPr>
        <w:shd w:val="clear" w:color="auto" w:fill="FFFFFF"/>
        <w:rPr>
          <w:rFonts w:asciiTheme="minorHAnsi" w:eastAsia="Times New Roman" w:hAnsiTheme="minorHAnsi" w:cstheme="minorHAnsi"/>
          <w:sz w:val="24"/>
          <w:szCs w:val="24"/>
        </w:rPr>
      </w:pPr>
    </w:p>
    <w:p w14:paraId="6AAC2107" w14:textId="46F6BC57" w:rsidR="00642632" w:rsidRPr="00F812A5" w:rsidRDefault="00642632" w:rsidP="007D1D72">
      <w:pPr>
        <w:shd w:val="clear" w:color="auto" w:fill="FFFFFF"/>
        <w:rPr>
          <w:rFonts w:asciiTheme="minorHAnsi" w:eastAsia="Times New Roman" w:hAnsiTheme="minorHAnsi" w:cstheme="minorHAnsi"/>
          <w:b/>
          <w:bCs/>
          <w:sz w:val="24"/>
          <w:szCs w:val="24"/>
        </w:rPr>
      </w:pPr>
      <w:r w:rsidRPr="00F812A5">
        <w:rPr>
          <w:rFonts w:asciiTheme="minorHAnsi" w:eastAsia="Times New Roman" w:hAnsiTheme="minorHAnsi" w:cstheme="minorHAnsi"/>
          <w:b/>
          <w:bCs/>
          <w:sz w:val="24"/>
          <w:szCs w:val="24"/>
        </w:rPr>
        <w:t xml:space="preserve">CCD </w:t>
      </w:r>
      <w:r w:rsidR="00861B03" w:rsidRPr="00F812A5">
        <w:rPr>
          <w:rFonts w:asciiTheme="minorHAnsi" w:eastAsia="Times New Roman" w:hAnsiTheme="minorHAnsi" w:cstheme="minorHAnsi"/>
          <w:b/>
          <w:bCs/>
          <w:sz w:val="24"/>
          <w:szCs w:val="24"/>
        </w:rPr>
        <w:t>ANNUAL REPORTS</w:t>
      </w:r>
    </w:p>
    <w:p w14:paraId="687C059F" w14:textId="77777777" w:rsidR="00642632" w:rsidRPr="00F812A5" w:rsidRDefault="00642632" w:rsidP="007D1D72">
      <w:pPr>
        <w:shd w:val="clear" w:color="auto" w:fill="FFFFFF"/>
        <w:rPr>
          <w:rFonts w:asciiTheme="minorHAnsi" w:eastAsia="Times New Roman" w:hAnsiTheme="minorHAnsi" w:cstheme="minorHAnsi"/>
          <w:sz w:val="24"/>
          <w:szCs w:val="24"/>
        </w:rPr>
      </w:pPr>
      <w:r w:rsidRPr="00F812A5">
        <w:rPr>
          <w:rFonts w:asciiTheme="minorHAnsi" w:eastAsia="Times New Roman" w:hAnsiTheme="minorHAnsi" w:cstheme="minorHAnsi"/>
          <w:sz w:val="24"/>
          <w:szCs w:val="24"/>
        </w:rPr>
        <w:t>The CCD issued several annual reports of its various task forces in January 2024</w:t>
      </w:r>
      <w:proofErr w:type="gramStart"/>
      <w:r w:rsidRPr="00F812A5">
        <w:rPr>
          <w:rFonts w:asciiTheme="minorHAnsi" w:eastAsia="Times New Roman" w:hAnsiTheme="minorHAnsi" w:cstheme="minorHAnsi"/>
          <w:sz w:val="24"/>
          <w:szCs w:val="24"/>
        </w:rPr>
        <w:t xml:space="preserve">.  </w:t>
      </w:r>
      <w:proofErr w:type="gramEnd"/>
      <w:r w:rsidRPr="00F812A5">
        <w:rPr>
          <w:rFonts w:asciiTheme="minorHAnsi" w:eastAsia="Times New Roman" w:hAnsiTheme="minorHAnsi" w:cstheme="minorHAnsi"/>
          <w:sz w:val="24"/>
          <w:szCs w:val="24"/>
        </w:rPr>
        <w:t xml:space="preserve">The reports are uncharacteristically (for an annual report) </w:t>
      </w:r>
      <w:proofErr w:type="gramStart"/>
      <w:r w:rsidRPr="00F812A5">
        <w:rPr>
          <w:rFonts w:asciiTheme="minorHAnsi" w:eastAsia="Times New Roman" w:hAnsiTheme="minorHAnsi" w:cstheme="minorHAnsi"/>
          <w:sz w:val="24"/>
          <w:szCs w:val="24"/>
        </w:rPr>
        <w:t>short and sweet</w:t>
      </w:r>
      <w:proofErr w:type="gramEnd"/>
      <w:r w:rsidRPr="00F812A5">
        <w:rPr>
          <w:rFonts w:asciiTheme="minorHAnsi" w:eastAsia="Times New Roman" w:hAnsiTheme="minorHAnsi" w:cstheme="minorHAnsi"/>
          <w:sz w:val="24"/>
          <w:szCs w:val="24"/>
        </w:rPr>
        <w:t xml:space="preserve">, focusing on three issues tackled in 2023 and three issues anticipated to be worked on in 2024. A list of the reports can be found </w:t>
      </w:r>
      <w:hyperlink r:id="rId36" w:history="1">
        <w:r w:rsidRPr="00F812A5">
          <w:rPr>
            <w:rStyle w:val="Hyperlink"/>
            <w:rFonts w:asciiTheme="minorHAnsi" w:eastAsia="Times New Roman" w:hAnsiTheme="minorHAnsi" w:cstheme="minorHAnsi"/>
            <w:color w:val="auto"/>
            <w:sz w:val="24"/>
            <w:szCs w:val="24"/>
          </w:rPr>
          <w:t>here</w:t>
        </w:r>
      </w:hyperlink>
      <w:r w:rsidRPr="00F812A5">
        <w:rPr>
          <w:rFonts w:asciiTheme="minorHAnsi" w:eastAsia="Times New Roman" w:hAnsiTheme="minorHAnsi" w:cstheme="minorHAnsi"/>
          <w:sz w:val="24"/>
          <w:szCs w:val="24"/>
        </w:rPr>
        <w:t xml:space="preserve">; below are direct links to those of special interest to SNA (the Rights Task Force did not publish an annual report): </w:t>
      </w:r>
    </w:p>
    <w:p w14:paraId="78F09D2B" w14:textId="77777777" w:rsidR="00642632" w:rsidRPr="00F812A5" w:rsidRDefault="00642632" w:rsidP="007D1D72">
      <w:pPr>
        <w:shd w:val="clear" w:color="auto" w:fill="FFFFFF"/>
        <w:rPr>
          <w:rFonts w:asciiTheme="minorHAnsi" w:eastAsia="Times New Roman" w:hAnsiTheme="minorHAnsi" w:cstheme="minorHAnsi"/>
          <w:sz w:val="24"/>
          <w:szCs w:val="24"/>
        </w:rPr>
      </w:pPr>
      <w:hyperlink r:id="rId37" w:history="1">
        <w:r w:rsidRPr="00F812A5">
          <w:rPr>
            <w:rStyle w:val="Hyperlink"/>
            <w:rFonts w:asciiTheme="minorHAnsi" w:eastAsia="Times New Roman" w:hAnsiTheme="minorHAnsi" w:cstheme="minorHAnsi"/>
            <w:color w:val="auto"/>
            <w:sz w:val="24"/>
            <w:szCs w:val="24"/>
          </w:rPr>
          <w:t>Social Security</w:t>
        </w:r>
      </w:hyperlink>
      <w:r w:rsidRPr="00F812A5">
        <w:rPr>
          <w:rFonts w:asciiTheme="minorHAnsi" w:eastAsia="Times New Roman" w:hAnsiTheme="minorHAnsi" w:cstheme="minorHAnsi"/>
          <w:sz w:val="24"/>
          <w:szCs w:val="24"/>
        </w:rPr>
        <w:t xml:space="preserve"> Task Force of the CCD Annual Report 2023</w:t>
      </w:r>
    </w:p>
    <w:p w14:paraId="41CA76DA" w14:textId="77777777" w:rsidR="00642632" w:rsidRPr="00F812A5" w:rsidRDefault="00642632" w:rsidP="007D1D72">
      <w:pPr>
        <w:shd w:val="clear" w:color="auto" w:fill="FFFFFF"/>
        <w:rPr>
          <w:rFonts w:asciiTheme="minorHAnsi" w:eastAsia="Times New Roman" w:hAnsiTheme="minorHAnsi" w:cstheme="minorHAnsi"/>
          <w:sz w:val="24"/>
          <w:szCs w:val="24"/>
        </w:rPr>
      </w:pPr>
      <w:hyperlink r:id="rId38" w:history="1">
        <w:r w:rsidRPr="00F812A5">
          <w:rPr>
            <w:rStyle w:val="Hyperlink"/>
            <w:rFonts w:asciiTheme="minorHAnsi" w:hAnsiTheme="minorHAnsi" w:cstheme="minorHAnsi"/>
            <w:color w:val="auto"/>
            <w:sz w:val="24"/>
            <w:szCs w:val="24"/>
          </w:rPr>
          <w:t>Developmental Disabilities, Autism, Family Support</w:t>
        </w:r>
      </w:hyperlink>
      <w:r w:rsidRPr="00F812A5">
        <w:rPr>
          <w:rFonts w:asciiTheme="minorHAnsi" w:hAnsiTheme="minorHAnsi" w:cstheme="minorHAnsi"/>
          <w:sz w:val="24"/>
          <w:szCs w:val="24"/>
        </w:rPr>
        <w:t xml:space="preserve"> Task Force of the CCD Annual Report 2023</w:t>
      </w:r>
    </w:p>
    <w:p w14:paraId="0F3E6955" w14:textId="77777777" w:rsidR="00642632" w:rsidRPr="00F812A5" w:rsidRDefault="00642632" w:rsidP="007D1D72">
      <w:pPr>
        <w:shd w:val="clear" w:color="auto" w:fill="FFFFFF"/>
        <w:rPr>
          <w:rFonts w:asciiTheme="minorHAnsi" w:eastAsia="Times New Roman" w:hAnsiTheme="minorHAnsi" w:cstheme="minorHAnsi"/>
          <w:sz w:val="24"/>
          <w:szCs w:val="24"/>
        </w:rPr>
      </w:pPr>
      <w:hyperlink r:id="rId39" w:history="1">
        <w:r w:rsidRPr="00F812A5">
          <w:rPr>
            <w:rStyle w:val="Hyperlink"/>
            <w:rFonts w:asciiTheme="minorHAnsi" w:eastAsia="Times New Roman" w:hAnsiTheme="minorHAnsi" w:cstheme="minorHAnsi"/>
            <w:color w:val="auto"/>
            <w:sz w:val="24"/>
            <w:szCs w:val="24"/>
          </w:rPr>
          <w:t>Health</w:t>
        </w:r>
      </w:hyperlink>
      <w:r w:rsidRPr="00F812A5">
        <w:rPr>
          <w:rFonts w:asciiTheme="minorHAnsi" w:eastAsia="Times New Roman" w:hAnsiTheme="minorHAnsi" w:cstheme="minorHAnsi"/>
          <w:sz w:val="24"/>
          <w:szCs w:val="24"/>
        </w:rPr>
        <w:t xml:space="preserve"> Task Force of the CCD Annual Report 2023</w:t>
      </w:r>
    </w:p>
    <w:p w14:paraId="685B9713" w14:textId="77777777" w:rsidR="00642632" w:rsidRPr="00F812A5" w:rsidRDefault="00642632" w:rsidP="007D1D72">
      <w:pPr>
        <w:shd w:val="clear" w:color="auto" w:fill="FFFFFF"/>
        <w:rPr>
          <w:rFonts w:asciiTheme="minorHAnsi" w:eastAsia="Times New Roman" w:hAnsiTheme="minorHAnsi" w:cstheme="minorHAnsi"/>
          <w:sz w:val="24"/>
          <w:szCs w:val="24"/>
        </w:rPr>
      </w:pPr>
      <w:hyperlink r:id="rId40" w:history="1">
        <w:r w:rsidRPr="00F812A5">
          <w:rPr>
            <w:rStyle w:val="Hyperlink"/>
            <w:rFonts w:asciiTheme="minorHAnsi" w:eastAsia="Times New Roman" w:hAnsiTheme="minorHAnsi" w:cstheme="minorHAnsi"/>
            <w:color w:val="auto"/>
            <w:sz w:val="24"/>
            <w:szCs w:val="24"/>
          </w:rPr>
          <w:t>Long-Term Services and Supports</w:t>
        </w:r>
      </w:hyperlink>
      <w:r w:rsidRPr="00F812A5">
        <w:rPr>
          <w:rFonts w:asciiTheme="minorHAnsi" w:eastAsia="Times New Roman" w:hAnsiTheme="minorHAnsi" w:cstheme="minorHAnsi"/>
          <w:sz w:val="24"/>
          <w:szCs w:val="24"/>
        </w:rPr>
        <w:t xml:space="preserve"> Task Force of the CCD Annual Report 2023</w:t>
      </w:r>
    </w:p>
    <w:p w14:paraId="1CBFB2C2" w14:textId="77777777" w:rsidR="00642632" w:rsidRPr="00F812A5" w:rsidRDefault="00642632" w:rsidP="007D1D72">
      <w:pPr>
        <w:rPr>
          <w:rFonts w:asciiTheme="minorHAnsi" w:hAnsiTheme="minorHAnsi" w:cstheme="minorHAnsi"/>
          <w:b/>
          <w:bCs/>
          <w:sz w:val="24"/>
          <w:szCs w:val="24"/>
        </w:rPr>
      </w:pPr>
    </w:p>
    <w:p w14:paraId="013983D0" w14:textId="77777777" w:rsidR="00642632" w:rsidRPr="00F812A5" w:rsidRDefault="00642632" w:rsidP="007D1D72">
      <w:pPr>
        <w:rPr>
          <w:rFonts w:asciiTheme="minorHAnsi" w:hAnsiTheme="minorHAnsi" w:cstheme="minorHAnsi"/>
          <w:b/>
          <w:bCs/>
          <w:sz w:val="24"/>
          <w:szCs w:val="24"/>
        </w:rPr>
      </w:pPr>
      <w:proofErr w:type="spellStart"/>
      <w:r w:rsidRPr="00F812A5">
        <w:rPr>
          <w:rFonts w:asciiTheme="minorHAnsi" w:hAnsiTheme="minorHAnsi" w:cstheme="minorHAnsi"/>
          <w:b/>
          <w:bCs/>
          <w:sz w:val="24"/>
          <w:szCs w:val="24"/>
        </w:rPr>
        <w:t>Easterseals</w:t>
      </w:r>
      <w:proofErr w:type="spellEnd"/>
      <w:r w:rsidRPr="00F812A5">
        <w:rPr>
          <w:rFonts w:asciiTheme="minorHAnsi" w:hAnsiTheme="minorHAnsi" w:cstheme="minorHAnsi"/>
          <w:b/>
          <w:bCs/>
          <w:sz w:val="24"/>
          <w:szCs w:val="24"/>
        </w:rPr>
        <w:t xml:space="preserve"> Disability Film Challenge Entry</w:t>
      </w:r>
    </w:p>
    <w:p w14:paraId="1682730B" w14:textId="77777777" w:rsidR="00642632" w:rsidRPr="00F812A5" w:rsidRDefault="00642632" w:rsidP="007D1D72">
      <w:pPr>
        <w:shd w:val="clear" w:color="auto" w:fill="FFFFFF"/>
        <w:rPr>
          <w:rFonts w:asciiTheme="minorHAnsi" w:eastAsia="Times New Roman" w:hAnsiTheme="minorHAnsi" w:cstheme="minorHAnsi"/>
          <w:color w:val="222222"/>
          <w:sz w:val="24"/>
          <w:szCs w:val="24"/>
        </w:rPr>
      </w:pPr>
      <w:r w:rsidRPr="00F812A5">
        <w:rPr>
          <w:rFonts w:asciiTheme="minorHAnsi" w:eastAsia="Times New Roman" w:hAnsiTheme="minorHAnsi" w:cstheme="minorHAnsi"/>
          <w:color w:val="222222"/>
          <w:sz w:val="24"/>
          <w:szCs w:val="24"/>
        </w:rPr>
        <w:t>SNA member Stephen W. Dale forwarded this short film to SNA from the Disability Rights Bar Association listserv.</w:t>
      </w:r>
    </w:p>
    <w:p w14:paraId="2584347B" w14:textId="77777777" w:rsidR="00642632" w:rsidRPr="00F812A5" w:rsidRDefault="00642632" w:rsidP="007D1D72">
      <w:pPr>
        <w:shd w:val="clear" w:color="auto" w:fill="FFFFFF"/>
        <w:rPr>
          <w:rFonts w:asciiTheme="minorHAnsi" w:eastAsia="Times New Roman" w:hAnsiTheme="minorHAnsi" w:cstheme="minorHAnsi"/>
          <w:color w:val="222222"/>
          <w:sz w:val="24"/>
          <w:szCs w:val="24"/>
        </w:rPr>
      </w:pPr>
      <w:hyperlink r:id="rId41" w:tgtFrame="_blank" w:history="1">
        <w:r w:rsidRPr="00F812A5">
          <w:rPr>
            <w:rFonts w:asciiTheme="minorHAnsi" w:eastAsia="Times New Roman" w:hAnsiTheme="minorHAnsi" w:cstheme="minorHAnsi"/>
            <w:color w:val="1155CC"/>
            <w:sz w:val="24"/>
            <w:szCs w:val="24"/>
            <w:u w:val="single"/>
          </w:rPr>
          <w:t>https://www.youtube.com/watch?v=Su4wwHCuz44</w:t>
        </w:r>
      </w:hyperlink>
    </w:p>
    <w:p w14:paraId="5BDE1C99" w14:textId="77777777" w:rsidR="00642632" w:rsidRPr="00F812A5" w:rsidRDefault="00642632" w:rsidP="007D1D72">
      <w:pPr>
        <w:shd w:val="clear" w:color="auto" w:fill="FFFFFF"/>
        <w:rPr>
          <w:rFonts w:asciiTheme="minorHAnsi" w:eastAsia="Times New Roman" w:hAnsiTheme="minorHAnsi" w:cstheme="minorHAnsi"/>
          <w:color w:val="222222"/>
          <w:sz w:val="24"/>
          <w:szCs w:val="24"/>
        </w:rPr>
      </w:pPr>
      <w:r w:rsidRPr="00F812A5">
        <w:rPr>
          <w:rFonts w:asciiTheme="minorHAnsi" w:eastAsia="Times New Roman" w:hAnsiTheme="minorHAnsi" w:cstheme="minorHAnsi"/>
          <w:color w:val="222222"/>
          <w:sz w:val="24"/>
          <w:szCs w:val="24"/>
        </w:rPr>
        <w:t> </w:t>
      </w:r>
    </w:p>
    <w:sectPr w:rsidR="00642632" w:rsidRPr="00F81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1178F"/>
    <w:multiLevelType w:val="multilevel"/>
    <w:tmpl w:val="1784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C5507C"/>
    <w:multiLevelType w:val="multilevel"/>
    <w:tmpl w:val="B96C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D7403C"/>
    <w:multiLevelType w:val="hybridMultilevel"/>
    <w:tmpl w:val="30A204B6"/>
    <w:lvl w:ilvl="0" w:tplc="0FE65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34165F"/>
    <w:multiLevelType w:val="multilevel"/>
    <w:tmpl w:val="DB363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8933593">
    <w:abstractNumId w:val="2"/>
  </w:num>
  <w:num w:numId="2" w16cid:durableId="218827981">
    <w:abstractNumId w:val="0"/>
  </w:num>
  <w:num w:numId="3" w16cid:durableId="1451901232">
    <w:abstractNumId w:val="3"/>
  </w:num>
  <w:num w:numId="4" w16cid:durableId="1492477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37"/>
    <w:rsid w:val="000014C7"/>
    <w:rsid w:val="00001EEB"/>
    <w:rsid w:val="000379D7"/>
    <w:rsid w:val="00091306"/>
    <w:rsid w:val="000A08C9"/>
    <w:rsid w:val="000B189C"/>
    <w:rsid w:val="000E227B"/>
    <w:rsid w:val="00154F2A"/>
    <w:rsid w:val="0016439B"/>
    <w:rsid w:val="001F10A0"/>
    <w:rsid w:val="00242F3E"/>
    <w:rsid w:val="002A26DD"/>
    <w:rsid w:val="002A3786"/>
    <w:rsid w:val="002E4392"/>
    <w:rsid w:val="002F31E7"/>
    <w:rsid w:val="00372AC0"/>
    <w:rsid w:val="00373E37"/>
    <w:rsid w:val="003B716C"/>
    <w:rsid w:val="003D20CC"/>
    <w:rsid w:val="003D450F"/>
    <w:rsid w:val="004146B3"/>
    <w:rsid w:val="004273CD"/>
    <w:rsid w:val="00445EF2"/>
    <w:rsid w:val="00447168"/>
    <w:rsid w:val="00474D66"/>
    <w:rsid w:val="0048466C"/>
    <w:rsid w:val="004A0976"/>
    <w:rsid w:val="004B40B5"/>
    <w:rsid w:val="004E26D8"/>
    <w:rsid w:val="004E7A05"/>
    <w:rsid w:val="00502786"/>
    <w:rsid w:val="00506528"/>
    <w:rsid w:val="00543782"/>
    <w:rsid w:val="005871F3"/>
    <w:rsid w:val="005D02A9"/>
    <w:rsid w:val="005E728F"/>
    <w:rsid w:val="005F0D7F"/>
    <w:rsid w:val="00610D7F"/>
    <w:rsid w:val="00642632"/>
    <w:rsid w:val="00670BE2"/>
    <w:rsid w:val="006C66F8"/>
    <w:rsid w:val="006D0DCE"/>
    <w:rsid w:val="006F6A73"/>
    <w:rsid w:val="007C4C56"/>
    <w:rsid w:val="007D1D72"/>
    <w:rsid w:val="0080192C"/>
    <w:rsid w:val="0082193C"/>
    <w:rsid w:val="00861B03"/>
    <w:rsid w:val="00880A8D"/>
    <w:rsid w:val="008A656B"/>
    <w:rsid w:val="00914E0D"/>
    <w:rsid w:val="00921808"/>
    <w:rsid w:val="009647DA"/>
    <w:rsid w:val="00971893"/>
    <w:rsid w:val="009A1E47"/>
    <w:rsid w:val="009B52F3"/>
    <w:rsid w:val="009C6550"/>
    <w:rsid w:val="009E363D"/>
    <w:rsid w:val="00A1794C"/>
    <w:rsid w:val="00A214D7"/>
    <w:rsid w:val="00A30403"/>
    <w:rsid w:val="00A41B55"/>
    <w:rsid w:val="00A95B6D"/>
    <w:rsid w:val="00AB4984"/>
    <w:rsid w:val="00B0180E"/>
    <w:rsid w:val="00BE416F"/>
    <w:rsid w:val="00BE6C41"/>
    <w:rsid w:val="00C411E2"/>
    <w:rsid w:val="00C426ED"/>
    <w:rsid w:val="00C95136"/>
    <w:rsid w:val="00D21886"/>
    <w:rsid w:val="00D2373D"/>
    <w:rsid w:val="00D30AAA"/>
    <w:rsid w:val="00D6401E"/>
    <w:rsid w:val="00DC24DC"/>
    <w:rsid w:val="00E43F21"/>
    <w:rsid w:val="00E5086E"/>
    <w:rsid w:val="00E875D9"/>
    <w:rsid w:val="00E96D4E"/>
    <w:rsid w:val="00EC487E"/>
    <w:rsid w:val="00EE2B97"/>
    <w:rsid w:val="00F10796"/>
    <w:rsid w:val="00F26EB9"/>
    <w:rsid w:val="00F812A5"/>
    <w:rsid w:val="00F85DD3"/>
    <w:rsid w:val="00FC2768"/>
    <w:rsid w:val="00FD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CEE1"/>
  <w15:chartTrackingRefBased/>
  <w15:docId w15:val="{54EB510F-07F4-4A29-ADF1-731ACBF6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E37"/>
    <w:pPr>
      <w:spacing w:after="0" w:line="240" w:lineRule="auto"/>
    </w:pPr>
    <w:rPr>
      <w:rFonts w:ascii="Calibri" w:hAnsi="Calibri" w:cs="Calibri"/>
    </w:rPr>
  </w:style>
  <w:style w:type="paragraph" w:styleId="Heading2">
    <w:name w:val="heading 2"/>
    <w:basedOn w:val="Normal"/>
    <w:next w:val="Normal"/>
    <w:link w:val="Heading2Char"/>
    <w:uiPriority w:val="9"/>
    <w:semiHidden/>
    <w:unhideWhenUsed/>
    <w:qFormat/>
    <w:rsid w:val="0054378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37"/>
    <w:rPr>
      <w:color w:val="0000FF"/>
      <w:u w:val="single"/>
    </w:rPr>
  </w:style>
  <w:style w:type="paragraph" w:styleId="ListParagraph">
    <w:name w:val="List Paragraph"/>
    <w:basedOn w:val="Normal"/>
    <w:uiPriority w:val="34"/>
    <w:qFormat/>
    <w:rsid w:val="00373E37"/>
    <w:pPr>
      <w:ind w:left="720"/>
      <w:contextualSpacing/>
    </w:pPr>
    <w:rPr>
      <w:rFonts w:asciiTheme="minorHAnsi" w:hAnsiTheme="minorHAnsi" w:cstheme="minorBidi"/>
      <w:sz w:val="24"/>
      <w:szCs w:val="24"/>
    </w:rPr>
  </w:style>
  <w:style w:type="character" w:styleId="Strong">
    <w:name w:val="Strong"/>
    <w:basedOn w:val="DefaultParagraphFont"/>
    <w:uiPriority w:val="22"/>
    <w:qFormat/>
    <w:rsid w:val="00373E37"/>
    <w:rPr>
      <w:b/>
      <w:bCs/>
    </w:rPr>
  </w:style>
  <w:style w:type="character" w:customStyle="1" w:styleId="styletextebleup">
    <w:name w:val="styletextebleup"/>
    <w:basedOn w:val="DefaultParagraphFont"/>
    <w:rsid w:val="002A26DD"/>
  </w:style>
  <w:style w:type="character" w:styleId="UnresolvedMention">
    <w:name w:val="Unresolved Mention"/>
    <w:basedOn w:val="DefaultParagraphFont"/>
    <w:uiPriority w:val="99"/>
    <w:semiHidden/>
    <w:unhideWhenUsed/>
    <w:rsid w:val="005E728F"/>
    <w:rPr>
      <w:color w:val="605E5C"/>
      <w:shd w:val="clear" w:color="auto" w:fill="E1DFDD"/>
    </w:rPr>
  </w:style>
  <w:style w:type="character" w:styleId="FollowedHyperlink">
    <w:name w:val="FollowedHyperlink"/>
    <w:basedOn w:val="DefaultParagraphFont"/>
    <w:uiPriority w:val="99"/>
    <w:semiHidden/>
    <w:unhideWhenUsed/>
    <w:rsid w:val="005E728F"/>
    <w:rPr>
      <w:color w:val="954F72" w:themeColor="followedHyperlink"/>
      <w:u w:val="single"/>
    </w:rPr>
  </w:style>
  <w:style w:type="character" w:styleId="CommentReference">
    <w:name w:val="annotation reference"/>
    <w:basedOn w:val="DefaultParagraphFont"/>
    <w:uiPriority w:val="99"/>
    <w:semiHidden/>
    <w:unhideWhenUsed/>
    <w:rsid w:val="0048466C"/>
    <w:rPr>
      <w:sz w:val="16"/>
      <w:szCs w:val="16"/>
    </w:rPr>
  </w:style>
  <w:style w:type="paragraph" w:styleId="CommentText">
    <w:name w:val="annotation text"/>
    <w:basedOn w:val="Normal"/>
    <w:link w:val="CommentTextChar"/>
    <w:uiPriority w:val="99"/>
    <w:unhideWhenUsed/>
    <w:rsid w:val="0048466C"/>
    <w:rPr>
      <w:sz w:val="20"/>
      <w:szCs w:val="20"/>
    </w:rPr>
  </w:style>
  <w:style w:type="character" w:customStyle="1" w:styleId="CommentTextChar">
    <w:name w:val="Comment Text Char"/>
    <w:basedOn w:val="DefaultParagraphFont"/>
    <w:link w:val="CommentText"/>
    <w:uiPriority w:val="99"/>
    <w:rsid w:val="0048466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8466C"/>
    <w:rPr>
      <w:b/>
      <w:bCs/>
    </w:rPr>
  </w:style>
  <w:style w:type="character" w:customStyle="1" w:styleId="CommentSubjectChar">
    <w:name w:val="Comment Subject Char"/>
    <w:basedOn w:val="CommentTextChar"/>
    <w:link w:val="CommentSubject"/>
    <w:uiPriority w:val="99"/>
    <w:semiHidden/>
    <w:rsid w:val="0048466C"/>
    <w:rPr>
      <w:rFonts w:ascii="Calibri" w:hAnsi="Calibri" w:cs="Calibri"/>
      <w:b/>
      <w:bCs/>
      <w:sz w:val="20"/>
      <w:szCs w:val="20"/>
    </w:rPr>
  </w:style>
  <w:style w:type="paragraph" w:customStyle="1" w:styleId="m2776326807267650806ydpfc8a3c86yiv4437857848m2452613825084528011msolistparagraph">
    <w:name w:val="m_2776326807267650806ydpfc8a3c86yiv4437857848m2452613825084528011msolistparagraph"/>
    <w:basedOn w:val="Normal"/>
    <w:rsid w:val="00AB4984"/>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E4392"/>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437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5800">
      <w:bodyDiv w:val="1"/>
      <w:marLeft w:val="0"/>
      <w:marRight w:val="0"/>
      <w:marTop w:val="0"/>
      <w:marBottom w:val="0"/>
      <w:divBdr>
        <w:top w:val="none" w:sz="0" w:space="0" w:color="auto"/>
        <w:left w:val="none" w:sz="0" w:space="0" w:color="auto"/>
        <w:bottom w:val="none" w:sz="0" w:space="0" w:color="auto"/>
        <w:right w:val="none" w:sz="0" w:space="0" w:color="auto"/>
      </w:divBdr>
      <w:divsChild>
        <w:div w:id="528447218">
          <w:marLeft w:val="0"/>
          <w:marRight w:val="0"/>
          <w:marTop w:val="0"/>
          <w:marBottom w:val="0"/>
          <w:divBdr>
            <w:top w:val="none" w:sz="0" w:space="0" w:color="auto"/>
            <w:left w:val="none" w:sz="0" w:space="0" w:color="auto"/>
            <w:bottom w:val="none" w:sz="0" w:space="0" w:color="auto"/>
            <w:right w:val="none" w:sz="0" w:space="0" w:color="auto"/>
          </w:divBdr>
        </w:div>
        <w:div w:id="1222449226">
          <w:marLeft w:val="0"/>
          <w:marRight w:val="0"/>
          <w:marTop w:val="0"/>
          <w:marBottom w:val="0"/>
          <w:divBdr>
            <w:top w:val="none" w:sz="0" w:space="0" w:color="auto"/>
            <w:left w:val="none" w:sz="0" w:space="0" w:color="auto"/>
            <w:bottom w:val="none" w:sz="0" w:space="0" w:color="auto"/>
            <w:right w:val="none" w:sz="0" w:space="0" w:color="auto"/>
          </w:divBdr>
        </w:div>
        <w:div w:id="1438715902">
          <w:marLeft w:val="0"/>
          <w:marRight w:val="0"/>
          <w:marTop w:val="0"/>
          <w:marBottom w:val="0"/>
          <w:divBdr>
            <w:top w:val="none" w:sz="0" w:space="0" w:color="auto"/>
            <w:left w:val="none" w:sz="0" w:space="0" w:color="auto"/>
            <w:bottom w:val="none" w:sz="0" w:space="0" w:color="auto"/>
            <w:right w:val="none" w:sz="0" w:space="0" w:color="auto"/>
          </w:divBdr>
        </w:div>
        <w:div w:id="1622149643">
          <w:marLeft w:val="0"/>
          <w:marRight w:val="0"/>
          <w:marTop w:val="0"/>
          <w:marBottom w:val="0"/>
          <w:divBdr>
            <w:top w:val="none" w:sz="0" w:space="0" w:color="auto"/>
            <w:left w:val="none" w:sz="0" w:space="0" w:color="auto"/>
            <w:bottom w:val="none" w:sz="0" w:space="0" w:color="auto"/>
            <w:right w:val="none" w:sz="0" w:space="0" w:color="auto"/>
          </w:divBdr>
        </w:div>
        <w:div w:id="1826970904">
          <w:marLeft w:val="0"/>
          <w:marRight w:val="0"/>
          <w:marTop w:val="0"/>
          <w:marBottom w:val="0"/>
          <w:divBdr>
            <w:top w:val="none" w:sz="0" w:space="0" w:color="auto"/>
            <w:left w:val="none" w:sz="0" w:space="0" w:color="auto"/>
            <w:bottom w:val="none" w:sz="0" w:space="0" w:color="auto"/>
            <w:right w:val="none" w:sz="0" w:space="0" w:color="auto"/>
          </w:divBdr>
          <w:divsChild>
            <w:div w:id="728460925">
              <w:marLeft w:val="0"/>
              <w:marRight w:val="0"/>
              <w:marTop w:val="0"/>
              <w:marBottom w:val="0"/>
              <w:divBdr>
                <w:top w:val="none" w:sz="0" w:space="0" w:color="auto"/>
                <w:left w:val="none" w:sz="0" w:space="0" w:color="auto"/>
                <w:bottom w:val="none" w:sz="0" w:space="0" w:color="auto"/>
                <w:right w:val="none" w:sz="0" w:space="0" w:color="auto"/>
              </w:divBdr>
              <w:divsChild>
                <w:div w:id="871649116">
                  <w:marLeft w:val="0"/>
                  <w:marRight w:val="0"/>
                  <w:marTop w:val="0"/>
                  <w:marBottom w:val="0"/>
                  <w:divBdr>
                    <w:top w:val="none" w:sz="0" w:space="0" w:color="auto"/>
                    <w:left w:val="none" w:sz="0" w:space="0" w:color="auto"/>
                    <w:bottom w:val="none" w:sz="0" w:space="0" w:color="auto"/>
                    <w:right w:val="none" w:sz="0" w:space="0" w:color="auto"/>
                  </w:divBdr>
                  <w:divsChild>
                    <w:div w:id="1170952889">
                      <w:marLeft w:val="0"/>
                      <w:marRight w:val="0"/>
                      <w:marTop w:val="0"/>
                      <w:marBottom w:val="0"/>
                      <w:divBdr>
                        <w:top w:val="none" w:sz="0" w:space="0" w:color="auto"/>
                        <w:left w:val="none" w:sz="0" w:space="0" w:color="auto"/>
                        <w:bottom w:val="none" w:sz="0" w:space="0" w:color="auto"/>
                        <w:right w:val="none" w:sz="0" w:space="0" w:color="auto"/>
                      </w:divBdr>
                      <w:divsChild>
                        <w:div w:id="169496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76559">
      <w:bodyDiv w:val="1"/>
      <w:marLeft w:val="0"/>
      <w:marRight w:val="0"/>
      <w:marTop w:val="0"/>
      <w:marBottom w:val="0"/>
      <w:divBdr>
        <w:top w:val="none" w:sz="0" w:space="0" w:color="auto"/>
        <w:left w:val="none" w:sz="0" w:space="0" w:color="auto"/>
        <w:bottom w:val="none" w:sz="0" w:space="0" w:color="auto"/>
        <w:right w:val="none" w:sz="0" w:space="0" w:color="auto"/>
      </w:divBdr>
    </w:div>
    <w:div w:id="1211721159">
      <w:bodyDiv w:val="1"/>
      <w:marLeft w:val="0"/>
      <w:marRight w:val="0"/>
      <w:marTop w:val="0"/>
      <w:marBottom w:val="0"/>
      <w:divBdr>
        <w:top w:val="none" w:sz="0" w:space="0" w:color="auto"/>
        <w:left w:val="none" w:sz="0" w:space="0" w:color="auto"/>
        <w:bottom w:val="none" w:sz="0" w:space="0" w:color="auto"/>
        <w:right w:val="none" w:sz="0" w:space="0" w:color="auto"/>
      </w:divBdr>
    </w:div>
    <w:div w:id="1373193247">
      <w:bodyDiv w:val="1"/>
      <w:marLeft w:val="0"/>
      <w:marRight w:val="0"/>
      <w:marTop w:val="0"/>
      <w:marBottom w:val="0"/>
      <w:divBdr>
        <w:top w:val="none" w:sz="0" w:space="0" w:color="auto"/>
        <w:left w:val="none" w:sz="0" w:space="0" w:color="auto"/>
        <w:bottom w:val="none" w:sz="0" w:space="0" w:color="auto"/>
        <w:right w:val="none" w:sz="0" w:space="0" w:color="auto"/>
      </w:divBdr>
    </w:div>
    <w:div w:id="1762948482">
      <w:bodyDiv w:val="1"/>
      <w:marLeft w:val="0"/>
      <w:marRight w:val="0"/>
      <w:marTop w:val="0"/>
      <w:marBottom w:val="0"/>
      <w:divBdr>
        <w:top w:val="none" w:sz="0" w:space="0" w:color="auto"/>
        <w:left w:val="none" w:sz="0" w:space="0" w:color="auto"/>
        <w:bottom w:val="none" w:sz="0" w:space="0" w:color="auto"/>
        <w:right w:val="none" w:sz="0" w:space="0" w:color="auto"/>
      </w:divBdr>
    </w:div>
    <w:div w:id="18663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c-d.org/fichiers/Statement-for-the-Record-PRTF-oversight-Final.pdf" TargetMode="External"/><Relationship Id="rId18" Type="http://schemas.openxmlformats.org/officeDocument/2006/relationships/hyperlink" Target="https://click.everyaction.com/k/79562194/456845841/2032578306?nvep=ew0KICAiVGVuYW50VXJpIjogIm5ncHZhbjovL3Zhbi9FQS9FQTAwMS8xLzU3NDI2IiwNCiAgIkRpc3RyaWJ1dGlvblVuaXF1ZUlkIjogIjYzOWRhZTJkLTU5ZDItZWUxMS04NWY5LTAwMjI0ODIyMzc5NCIsDQogICJFbWFpbEFkZHJlc3MiOiAibGF1cmllZ2xpbmRiZXJnQGdtYWlsLmNvbSINCn0%3D&amp;hmac=hXC9rP6KrYczbVRo4prMLZ8dnfmD9-Mt8UJG33Vxn-w=&amp;emci=13b14dc4-55d2-ee11-85f9-002248223794&amp;emdi=639dae2d-59d2-ee11-85f9-002248223794&amp;ceid=4161680" TargetMode="External"/><Relationship Id="rId26" Type="http://schemas.openxmlformats.org/officeDocument/2006/relationships/hyperlink" Target="https://c-c-d.org/fichiers/CCD-Fiscal-Policy-TaskForce-letter-on-Budget-Allocations-July-602023.pdf" TargetMode="External"/><Relationship Id="rId39" Type="http://schemas.openxmlformats.org/officeDocument/2006/relationships/hyperlink" Target="https://www.c-c-d.org/fichiers/CCD-2023-Health-Task-Force-FAnnual-Report.pdf" TargetMode="External"/><Relationship Id="rId21" Type="http://schemas.openxmlformats.org/officeDocument/2006/relationships/hyperlink" Target="https://docs.google.com/document/d/1ivNf9Le82d7n4OFM6ynRw5EYkgR79-z_SY-N8lODsss/edit" TargetMode="External"/><Relationship Id="rId34" Type="http://schemas.openxmlformats.org/officeDocument/2006/relationships/hyperlink" Target="https://blog.ssa.gov/martin-j-omalley-sworn-in-as-commissioner-of-social-security-administration/" TargetMode="External"/><Relationship Id="rId42" Type="http://schemas.openxmlformats.org/officeDocument/2006/relationships/fontTable" Target="fontTable.xml"/><Relationship Id="rId7" Type="http://schemas.openxmlformats.org/officeDocument/2006/relationships/hyperlink" Target="https://www.c-c-d.org/fichiers/Letter-From-CCD-Rights-TF-Co-Chairs-re-ADA-Investigations.pdf" TargetMode="External"/><Relationship Id="rId2" Type="http://schemas.openxmlformats.org/officeDocument/2006/relationships/styles" Target="styles.xml"/><Relationship Id="rId16" Type="http://schemas.openxmlformats.org/officeDocument/2006/relationships/hyperlink" Target="https://www.c-c-d.org/fichiers/CCD-Statement-on-HHS-504-NPRM-091423.pdf" TargetMode="External"/><Relationship Id="rId20" Type="http://schemas.openxmlformats.org/officeDocument/2006/relationships/hyperlink" Target="https://docs.google.com/document/d/1OmJUQZP6hCUp1ATAFipVi1CEYvfixn3U/edit?usp=sharing&amp;ouid=109754671162208601119&amp;rtpof=true&amp;sd=true" TargetMode="External"/><Relationship Id="rId29" Type="http://schemas.openxmlformats.org/officeDocument/2006/relationships/hyperlink" Target="https://www.c-c-d.org/fichiers/CCD-Senate-Aging-Committee-Testimony-3.9.2023.pdf" TargetMode="External"/><Relationship Id="rId41" Type="http://schemas.openxmlformats.org/officeDocument/2006/relationships/hyperlink" Target="https://www.youtube.com/watch?v=Su4wwHCuz44" TargetMode="External"/><Relationship Id="rId1" Type="http://schemas.openxmlformats.org/officeDocument/2006/relationships/numbering" Target="numbering.xml"/><Relationship Id="rId6" Type="http://schemas.openxmlformats.org/officeDocument/2006/relationships/hyperlink" Target="https://www.c-c-d.org/fichiers/CCD-Letter-HR-670-HR-8107.pdf" TargetMode="External"/><Relationship Id="rId11" Type="http://schemas.openxmlformats.org/officeDocument/2006/relationships/hyperlink" Target="https://www.c-c-d.org/fichiers/Final-LTSS-Cochairs-Statement-EC-Hearing.pdf" TargetMode="External"/><Relationship Id="rId24" Type="http://schemas.openxmlformats.org/officeDocument/2006/relationships/hyperlink" Target="https://docs.google.com/document/d/1tf5rXGCa2zR_WSbHzF2Zbn7TDyDIrRW7/edit" TargetMode="External"/><Relationship Id="rId32" Type="http://schemas.openxmlformats.org/officeDocument/2006/relationships/hyperlink" Target="https://medicareadvocacy.org/center-for-medicare-advocacy-statement-on-vice-president-harris-proposal-re-medicare-and-home-care/" TargetMode="External"/><Relationship Id="rId37" Type="http://schemas.openxmlformats.org/officeDocument/2006/relationships/hyperlink" Target="https://www.c-c-d.org/fichiers/CCD-2023-Task-Force-Annual-Report-Form_SSA.pdf" TargetMode="External"/><Relationship Id="rId40" Type="http://schemas.openxmlformats.org/officeDocument/2006/relationships/hyperlink" Target="https://www.c-c-d.org/fichiers/CCD-2023-Task-Force-Annual-Report-Form_LTSS.pdf" TargetMode="External"/><Relationship Id="rId5" Type="http://schemas.openxmlformats.org/officeDocument/2006/relationships/hyperlink" Target="https://members.specialneedsalliance.org/public-policy/advocacy-get-involved/" TargetMode="External"/><Relationship Id="rId15" Type="http://schemas.openxmlformats.org/officeDocument/2006/relationships/hyperlink" Target="https://www.c-c-d.org/fichiers/CCD-Comments-Electronic-Payroll-Data.pdf" TargetMode="External"/><Relationship Id="rId23" Type="http://schemas.openxmlformats.org/officeDocument/2006/relationships/hyperlink" Target="https://thearc.org/wp-content/uploads/2023/09/SSI-SPEA_Letter-of-support_2023_Final.pdf" TargetMode="External"/><Relationship Id="rId28" Type="http://schemas.openxmlformats.org/officeDocument/2006/relationships/hyperlink" Target="https://www.c-c-d.org/fichiers/CCD-Board-Statement-on-Passing-of-Judy-Heumann-030623-FINAL.pdf" TargetMode="External"/><Relationship Id="rId36" Type="http://schemas.openxmlformats.org/officeDocument/2006/relationships/hyperlink" Target="https://www.c-c-d.org/rubriques.php?rub=annual.php" TargetMode="External"/><Relationship Id="rId10" Type="http://schemas.openxmlformats.org/officeDocument/2006/relationships/hyperlink" Target="https://www.c-c-d.org/fichiers/CCD-Senate-Testimony.pdf" TargetMode="External"/><Relationship Id="rId19" Type="http://schemas.openxmlformats.org/officeDocument/2006/relationships/hyperlink" Target="https://click.everyaction.com/k/75639200/445294624/162170032?nvep=ew0KICAiVGVuYW50VXJpIjogIm5ncHZhbjovL3Zhbi9FQS9FQTAwMS8xLzU3NDI2IiwNCiAgIkRpc3RyaWJ1dGlvblVuaXF1ZUlkIjogIjc0YjQ5YWM2LWRmYTAtZWUxMS1iZWExLTAwMjI0ODIyM2YzNiIsDQogICJFbWFpbEFkZHJlc3MiOiAidGVkZWxtYW5AbWVkaWNhcmVhZHZvY2FjeS5vcmciDQp9&amp;hmac=q0-6-4_Qh_ksZJC4bH2kifT6JAM8r63xIbt13Nt79bs=&amp;emci=88adffc2-daa0-ee11-bea1-002248223f36&amp;emdi=74b49ac6-dfa0-ee11-bea1-002248223f36&amp;ceid=4159976" TargetMode="External"/><Relationship Id="rId31" Type="http://schemas.openxmlformats.org/officeDocument/2006/relationships/hyperlink" Target="https://www.c-c-d.org/fichiers/CCD-118th-Congress-Priorities-Final.pdf" TargetMode="External"/><Relationship Id="rId4" Type="http://schemas.openxmlformats.org/officeDocument/2006/relationships/webSettings" Target="webSettings.xml"/><Relationship Id="rId9" Type="http://schemas.openxmlformats.org/officeDocument/2006/relationships/hyperlink" Target="https://www.congress.gov/bill/118th-congress/house-bill/7213" TargetMode="External"/><Relationship Id="rId14" Type="http://schemas.openxmlformats.org/officeDocument/2006/relationships/hyperlink" Target="https://www.c-c-d.org/fichiers/Statement-for-the-Record-PRTF-oversight-Final.pdf" TargetMode="External"/><Relationship Id="rId22" Type="http://schemas.openxmlformats.org/officeDocument/2006/relationships/hyperlink" Target="https://www.c-c-d.org/fichiers/CCD-SSTF-HTF-Comments-NPRM-Rental-Subsidy.pdf" TargetMode="External"/><Relationship Id="rId27" Type="http://schemas.openxmlformats.org/officeDocument/2006/relationships/hyperlink" Target="https://www.c-c-d.org/fichiers/CCD-Rights-Statement-on-Guardianship-and-Alternatives-(submitted-03.23.2023).pdf" TargetMode="External"/><Relationship Id="rId30" Type="http://schemas.openxmlformats.org/officeDocument/2006/relationships/hyperlink" Target="https://www.c-c-d.org/fichiers/CCD_Prior_AuthorizationComments03132023.pdf" TargetMode="External"/><Relationship Id="rId35" Type="http://schemas.openxmlformats.org/officeDocument/2006/relationships/hyperlink" Target="https://www.c-c-d.org/fichiers/CCD-SSTF-Transition-Memo.pdf" TargetMode="External"/><Relationship Id="rId43" Type="http://schemas.openxmlformats.org/officeDocument/2006/relationships/theme" Target="theme/theme1.xml"/><Relationship Id="rId8" Type="http://schemas.openxmlformats.org/officeDocument/2006/relationships/hyperlink" Target="https://www.c-c-d.org/fichiers/CCD-CARES-Leadership-Letter.pdf" TargetMode="External"/><Relationship Id="rId3" Type="http://schemas.openxmlformats.org/officeDocument/2006/relationships/settings" Target="settings.xml"/><Relationship Id="rId12" Type="http://schemas.openxmlformats.org/officeDocument/2006/relationships/hyperlink" Target="https://www.c-c-d.org/fichiers/CCD-Press-Release-Access.pdf" TargetMode="External"/><Relationship Id="rId17" Type="http://schemas.openxmlformats.org/officeDocument/2006/relationships/hyperlink" Target="file:///C:\Users\Laurie%20Lindberg\Documents\BWL%20Business\SNA\2024%20SNA\Observation%20Stays%20Comment%20on%20NPRM%20Feb%2023%202024.pdf" TargetMode="External"/><Relationship Id="rId25" Type="http://schemas.openxmlformats.org/officeDocument/2006/relationships/hyperlink" Target="https://us-east-2.protection.sophos.com/?d=federalregister.gov&amp;u=aHR0cDovL3d3dy5mZWRlcmFscmVnaXN0ZXIuZ292L2QvMjAyMy0wODk1OQ==&amp;i=NjAwNDUwMjQ1MDRjNTA0NTdjYjRjNjdm&amp;t=WCtZRkFzU0JoVFBFa0NVQi8wN3l3U1U5YUYxR3lMZ3pvNE96SjU1SVcyUT0=&amp;h=bdb97174b41940d39299766f917d8cb7&amp;s=AVNPUEhUT0NFTkNSWVBUSVb7EllAtmpnZpqU-PQtNu8xnkimkR9Ghct4cMPWqMiPAg" TargetMode="External"/><Relationship Id="rId33" Type="http://schemas.openxmlformats.org/officeDocument/2006/relationships/hyperlink" Target="https://thehill.com/policy/healthcare/4922425-harris-adult-caregivers-medicare-benefit-at-home-care-sandwich-generation/" TargetMode="External"/><Relationship Id="rId38" Type="http://schemas.openxmlformats.org/officeDocument/2006/relationships/hyperlink" Target="https://www.c-c-d.org/fichiers/CCD-2023-Autism-DD-Task-Force-Annu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2604</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Lindberg</dc:creator>
  <cp:keywords/>
  <dc:description/>
  <cp:lastModifiedBy>Laurie Gibson Lindberg</cp:lastModifiedBy>
  <cp:revision>3</cp:revision>
  <dcterms:created xsi:type="dcterms:W3CDTF">2024-10-10T18:59:00Z</dcterms:created>
  <dcterms:modified xsi:type="dcterms:W3CDTF">2024-10-10T19:06:00Z</dcterms:modified>
</cp:coreProperties>
</file>